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4D09" w14:textId="77777777" w:rsidR="008D165A" w:rsidRDefault="008D165A" w:rsidP="00B10AFF">
      <w:pPr>
        <w:jc w:val="center"/>
        <w:rPr>
          <w:rFonts w:ascii="Times New Roman" w:hAnsi="Times New Roman" w:cs="Times New Roman"/>
          <w:sz w:val="32"/>
          <w:szCs w:val="32"/>
          <w:u w:val="single"/>
        </w:rPr>
      </w:pPr>
      <w:r>
        <w:rPr>
          <w:rFonts w:ascii="Times New Roman" w:hAnsi="Times New Roman" w:cs="Times New Roman"/>
          <w:sz w:val="32"/>
          <w:szCs w:val="32"/>
          <w:u w:val="single"/>
        </w:rPr>
        <w:t>Prøve i Naturfag</w:t>
      </w:r>
    </w:p>
    <w:p w14:paraId="01714D0A" w14:textId="77777777" w:rsidR="00B10AFF" w:rsidRPr="008D165A" w:rsidRDefault="006F05CB" w:rsidP="00B10AFF">
      <w:pPr>
        <w:jc w:val="center"/>
        <w:rPr>
          <w:rFonts w:ascii="Times New Roman" w:hAnsi="Times New Roman" w:cs="Times New Roman"/>
          <w:i/>
          <w:sz w:val="32"/>
          <w:szCs w:val="32"/>
        </w:rPr>
      </w:pPr>
      <w:r>
        <w:rPr>
          <w:rFonts w:ascii="Times New Roman" w:hAnsi="Times New Roman" w:cs="Times New Roman"/>
          <w:i/>
          <w:sz w:val="32"/>
          <w:szCs w:val="32"/>
        </w:rPr>
        <w:t>Stråling og radioaktivitet</w:t>
      </w:r>
    </w:p>
    <w:p w14:paraId="01714D14" w14:textId="71969420" w:rsidR="00AE3E31" w:rsidRPr="00833C19" w:rsidRDefault="001C2A5A" w:rsidP="00833C19">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sz w:val="24"/>
          <w:szCs w:val="24"/>
        </w:rPr>
        <w:t>Total poen</w:t>
      </w:r>
      <w:r w:rsidR="0004237F">
        <w:rPr>
          <w:rFonts w:ascii="Times New Roman" w:hAnsi="Times New Roman" w:cs="Times New Roman"/>
          <w:b/>
          <w:sz w:val="24"/>
          <w:szCs w:val="24"/>
        </w:rPr>
        <w:t>g</w:t>
      </w:r>
      <w:r>
        <w:rPr>
          <w:rFonts w:ascii="Times New Roman" w:hAnsi="Times New Roman" w:cs="Times New Roman"/>
          <w:b/>
          <w:sz w:val="24"/>
          <w:szCs w:val="24"/>
        </w:rPr>
        <w:t>sum</w:t>
      </w:r>
      <w:r w:rsidR="006F05CB">
        <w:rPr>
          <w:rFonts w:ascii="Times New Roman" w:hAnsi="Times New Roman" w:cs="Times New Roman"/>
          <w:b/>
          <w:sz w:val="24"/>
          <w:szCs w:val="24"/>
        </w:rPr>
        <w:t>:</w:t>
      </w:r>
      <w:r w:rsidRPr="001C2A5A">
        <w:rPr>
          <w:rFonts w:ascii="Times New Roman" w:hAnsi="Times New Roman" w:cs="Times New Roman"/>
          <w:sz w:val="24"/>
          <w:szCs w:val="24"/>
        </w:rPr>
        <w:t xml:space="preserve"> </w:t>
      </w:r>
      <w:r w:rsidR="008251BD">
        <w:rPr>
          <w:rFonts w:ascii="Times New Roman" w:hAnsi="Times New Roman" w:cs="Times New Roman"/>
          <w:sz w:val="24"/>
          <w:szCs w:val="24"/>
        </w:rPr>
        <w:t>21</w:t>
      </w:r>
      <w:r>
        <w:rPr>
          <w:rFonts w:ascii="Times New Roman" w:hAnsi="Times New Roman" w:cs="Times New Roman"/>
          <w:b/>
          <w:sz w:val="24"/>
          <w:szCs w:val="24"/>
        </w:rPr>
        <w:br/>
      </w:r>
      <w:r w:rsidR="00C61A22">
        <w:rPr>
          <w:rFonts w:ascii="Times New Roman" w:hAnsi="Times New Roman" w:cs="Times New Roman"/>
          <w:sz w:val="24"/>
          <w:szCs w:val="24"/>
        </w:rPr>
        <w:br/>
      </w:r>
      <w:r w:rsidR="00C61A22">
        <w:rPr>
          <w:rFonts w:ascii="Times New Roman" w:hAnsi="Times New Roman" w:cs="Times New Roman"/>
          <w:sz w:val="24"/>
          <w:szCs w:val="24"/>
        </w:rPr>
        <w:br/>
      </w:r>
      <w:r w:rsidR="00C61A22" w:rsidRPr="000A79D3">
        <w:rPr>
          <w:rFonts w:ascii="Times New Roman" w:hAnsi="Times New Roman" w:cs="Times New Roman"/>
          <w:b/>
          <w:sz w:val="24"/>
          <w:szCs w:val="24"/>
        </w:rPr>
        <w:t>Navn</w:t>
      </w:r>
      <w:r w:rsidR="00182AFA">
        <w:rPr>
          <w:rFonts w:ascii="Times New Roman" w:hAnsi="Times New Roman" w:cs="Times New Roman"/>
          <w:b/>
          <w:sz w:val="24"/>
          <w:szCs w:val="24"/>
        </w:rPr>
        <w:t>: FASIT</w:t>
      </w:r>
    </w:p>
    <w:p w14:paraId="01714D15" w14:textId="6C56040B" w:rsidR="00AE16B5" w:rsidRDefault="00833C19" w:rsidP="00137CF1">
      <w:pPr>
        <w:rPr>
          <w:rFonts w:ascii="Times New Roman" w:hAnsi="Times New Roman" w:cs="Times New Roman"/>
          <w:sz w:val="24"/>
          <w:szCs w:val="24"/>
        </w:rPr>
      </w:pPr>
      <w:r>
        <w:rPr>
          <w:rFonts w:ascii="Times New Roman" w:hAnsi="Times New Roman" w:cs="Times New Roman"/>
          <w:sz w:val="24"/>
          <w:szCs w:val="24"/>
        </w:rPr>
        <w:t>1</w:t>
      </w:r>
      <w:r w:rsidR="00016AD8">
        <w:rPr>
          <w:rFonts w:ascii="Times New Roman" w:hAnsi="Times New Roman" w:cs="Times New Roman"/>
          <w:sz w:val="24"/>
          <w:szCs w:val="24"/>
        </w:rPr>
        <w:t xml:space="preserve">. </w:t>
      </w:r>
      <w:r w:rsidR="00AE16B5">
        <w:rPr>
          <w:rFonts w:ascii="Times New Roman" w:hAnsi="Times New Roman" w:cs="Times New Roman"/>
          <w:sz w:val="24"/>
          <w:szCs w:val="24"/>
        </w:rPr>
        <w:t>Nedenfor</w:t>
      </w:r>
      <w:r w:rsidR="00AE3E31">
        <w:rPr>
          <w:rFonts w:ascii="Times New Roman" w:hAnsi="Times New Roman" w:cs="Times New Roman"/>
          <w:sz w:val="24"/>
          <w:szCs w:val="24"/>
        </w:rPr>
        <w:t xml:space="preserve"> </w:t>
      </w:r>
      <w:r w:rsidR="00AE16B5">
        <w:rPr>
          <w:rFonts w:ascii="Times New Roman" w:hAnsi="Times New Roman" w:cs="Times New Roman"/>
          <w:sz w:val="24"/>
          <w:szCs w:val="24"/>
        </w:rPr>
        <w:t xml:space="preserve">ser du et hydrogenspekter og en hydrogenmodell. </w:t>
      </w:r>
    </w:p>
    <w:p w14:paraId="4D990607" w14:textId="3AE60BBD" w:rsidR="008D4802" w:rsidRDefault="008D4802" w:rsidP="003736C0">
      <w:pPr>
        <w:ind w:left="708"/>
        <w:rPr>
          <w:rFonts w:ascii="Times New Roman" w:hAnsi="Times New Roman" w:cs="Times New Roman"/>
          <w:noProof/>
          <w:sz w:val="24"/>
          <w:szCs w:val="24"/>
          <w:lang w:eastAsia="nb-NO"/>
        </w:rPr>
        <w:sectPr w:rsidR="008D4802" w:rsidSect="005218A4">
          <w:headerReference w:type="even" r:id="rId11"/>
          <w:headerReference w:type="default" r:id="rId12"/>
          <w:pgSz w:w="11906" w:h="16838"/>
          <w:pgMar w:top="1134" w:right="1134" w:bottom="1134" w:left="1418" w:header="709" w:footer="709" w:gutter="0"/>
          <w:cols w:space="708"/>
          <w:docGrid w:linePitch="360"/>
        </w:sectPr>
      </w:pPr>
    </w:p>
    <w:p w14:paraId="01714D18" w14:textId="06F4B709" w:rsidR="00AE3E31" w:rsidRDefault="00917962" w:rsidP="00555D53">
      <w:pPr>
        <w:jc w:val="center"/>
        <w:rPr>
          <w:rFonts w:ascii="Times New Roman" w:hAnsi="Times New Roman" w:cs="Times New Roman"/>
          <w:sz w:val="24"/>
          <w:szCs w:val="24"/>
        </w:rPr>
        <w:sectPr w:rsidR="00AE3E31" w:rsidSect="00AE3E31">
          <w:type w:val="continuous"/>
          <w:pgSz w:w="11906" w:h="16838"/>
          <w:pgMar w:top="1134" w:right="1134" w:bottom="1134" w:left="1418" w:header="709" w:footer="709" w:gutter="0"/>
          <w:cols w:space="708"/>
          <w:docGrid w:linePitch="360"/>
        </w:sectPr>
      </w:pPr>
      <w:r>
        <w:rPr>
          <w:noProof/>
          <w:lang w:eastAsia="nb-NO"/>
        </w:rPr>
        <w:drawing>
          <wp:inline distT="0" distB="0" distL="0" distR="0" wp14:anchorId="751E8139" wp14:editId="2E506750">
            <wp:extent cx="3067050" cy="2992340"/>
            <wp:effectExtent l="0" t="0" r="0" b="0"/>
            <wp:docPr id="11" name="Bilde 11" descr="D:\haan1709\Desktop\Hydrogen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an1709\Desktop\Hydrogenmodel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5894" cy="2991212"/>
                    </a:xfrm>
                    <a:prstGeom prst="rect">
                      <a:avLst/>
                    </a:prstGeom>
                    <a:noFill/>
                    <a:ln>
                      <a:noFill/>
                    </a:ln>
                  </pic:spPr>
                </pic:pic>
              </a:graphicData>
            </a:graphic>
          </wp:inline>
        </w:drawing>
      </w:r>
      <w:r>
        <w:rPr>
          <w:rFonts w:ascii="Times New Roman" w:hAnsi="Times New Roman" w:cs="Times New Roman"/>
          <w:noProof/>
          <w:sz w:val="24"/>
          <w:szCs w:val="24"/>
          <w:lang w:eastAsia="nb-NO"/>
        </w:rPr>
        <w:drawing>
          <wp:inline distT="0" distB="0" distL="0" distR="0" wp14:anchorId="4796F4B2" wp14:editId="2375F30C">
            <wp:extent cx="5535039" cy="819161"/>
            <wp:effectExtent l="0" t="0" r="8890" b="0"/>
            <wp:docPr id="1" name="Bilde 1" descr="A black rect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A black rectangle with white bord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4609" cy="819097"/>
                    </a:xfrm>
                    <a:prstGeom prst="rect">
                      <a:avLst/>
                    </a:prstGeom>
                    <a:noFill/>
                    <a:ln>
                      <a:noFill/>
                    </a:ln>
                  </pic:spPr>
                </pic:pic>
              </a:graphicData>
            </a:graphic>
          </wp:inline>
        </w:drawing>
      </w:r>
    </w:p>
    <w:p w14:paraId="01714D1B" w14:textId="5D98286D" w:rsidR="00AE3E31" w:rsidRDefault="00AE3E31" w:rsidP="00137CF1">
      <w:pPr>
        <w:rPr>
          <w:rFonts w:ascii="Times New Roman" w:hAnsi="Times New Roman" w:cs="Times New Roman"/>
          <w:sz w:val="24"/>
          <w:szCs w:val="24"/>
        </w:rPr>
      </w:pPr>
    </w:p>
    <w:p w14:paraId="01714D1C" w14:textId="69EBF575" w:rsidR="00AE16B5" w:rsidRDefault="00917962" w:rsidP="00182AFA">
      <w:pPr>
        <w:rPr>
          <w:rFonts w:ascii="Times New Roman" w:hAnsi="Times New Roman" w:cs="Times New Roman"/>
          <w:sz w:val="24"/>
          <w:szCs w:val="24"/>
        </w:rPr>
      </w:pPr>
      <w:r>
        <w:rPr>
          <w:rFonts w:ascii="Times New Roman" w:hAnsi="Times New Roman" w:cs="Times New Roman"/>
          <w:sz w:val="24"/>
          <w:szCs w:val="24"/>
        </w:rPr>
        <w:t>1</w:t>
      </w:r>
      <w:r w:rsidR="00AE16B5">
        <w:rPr>
          <w:rFonts w:ascii="Times New Roman" w:hAnsi="Times New Roman" w:cs="Times New Roman"/>
          <w:sz w:val="24"/>
          <w:szCs w:val="24"/>
        </w:rPr>
        <w:t xml:space="preserve">. </w:t>
      </w:r>
      <w:r w:rsidR="00C26908">
        <w:rPr>
          <w:rFonts w:ascii="Times New Roman" w:hAnsi="Times New Roman" w:cs="Times New Roman"/>
          <w:sz w:val="24"/>
          <w:szCs w:val="24"/>
        </w:rPr>
        <w:t>Hvordan illustrerer</w:t>
      </w:r>
      <w:r w:rsidR="00AE16B5">
        <w:rPr>
          <w:rFonts w:ascii="Times New Roman" w:hAnsi="Times New Roman" w:cs="Times New Roman"/>
          <w:sz w:val="24"/>
          <w:szCs w:val="24"/>
        </w:rPr>
        <w:t xml:space="preserve"> Bohrs atommodell </w:t>
      </w:r>
      <w:r w:rsidR="00C26908" w:rsidRPr="001A3743">
        <w:rPr>
          <w:rFonts w:ascii="Times New Roman" w:hAnsi="Times New Roman" w:cs="Times New Roman"/>
          <w:i/>
          <w:sz w:val="24"/>
          <w:szCs w:val="24"/>
        </w:rPr>
        <w:t>kvantisering</w:t>
      </w:r>
      <w:r w:rsidR="00C26908">
        <w:rPr>
          <w:rFonts w:ascii="Times New Roman" w:hAnsi="Times New Roman" w:cs="Times New Roman"/>
          <w:sz w:val="24"/>
          <w:szCs w:val="24"/>
        </w:rPr>
        <w:t xml:space="preserve"> av elektronenes energinivåer? Hva menes med dette (2 p)?</w:t>
      </w:r>
    </w:p>
    <w:tbl>
      <w:tblPr>
        <w:tblStyle w:val="TableGrid"/>
        <w:tblW w:w="0" w:type="auto"/>
        <w:tblInd w:w="708" w:type="dxa"/>
        <w:tblLook w:val="04A0" w:firstRow="1" w:lastRow="0" w:firstColumn="1" w:lastColumn="0" w:noHBand="0" w:noVBand="1"/>
      </w:tblPr>
      <w:tblGrid>
        <w:gridCol w:w="8354"/>
      </w:tblGrid>
      <w:tr w:rsidR="003526D5" w14:paraId="0D9729D0" w14:textId="77777777" w:rsidTr="003526D5">
        <w:tc>
          <w:tcPr>
            <w:tcW w:w="9062" w:type="dxa"/>
          </w:tcPr>
          <w:p w14:paraId="099FBC38" w14:textId="77777777" w:rsidR="003526D5" w:rsidRDefault="003526D5" w:rsidP="003526D5">
            <w:r>
              <w:t>Kvantisering betyr at energinivået til elektronet bare kan være i en av et sett gitte energinivåer. Figuren illustrerer disse energinivåene som orbitaler rundt kjernen.</w:t>
            </w:r>
          </w:p>
          <w:p w14:paraId="414EF844" w14:textId="77777777" w:rsidR="003526D5" w:rsidRDefault="003526D5" w:rsidP="00C26908">
            <w:pPr>
              <w:rPr>
                <w:rFonts w:ascii="Times New Roman" w:hAnsi="Times New Roman" w:cs="Times New Roman"/>
                <w:sz w:val="24"/>
                <w:szCs w:val="24"/>
              </w:rPr>
            </w:pPr>
          </w:p>
        </w:tc>
      </w:tr>
    </w:tbl>
    <w:p w14:paraId="76CC794F" w14:textId="176D56A6" w:rsidR="00917962" w:rsidRDefault="00917962" w:rsidP="00182AFA">
      <w:pPr>
        <w:rPr>
          <w:rFonts w:ascii="Times New Roman" w:hAnsi="Times New Roman" w:cs="Times New Roman"/>
          <w:sz w:val="24"/>
          <w:szCs w:val="24"/>
        </w:rPr>
      </w:pPr>
    </w:p>
    <w:p w14:paraId="01714D22" w14:textId="2D55B898" w:rsidR="00AE16B5"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2. </w:t>
      </w:r>
      <w:r w:rsidR="00AE16B5">
        <w:rPr>
          <w:rFonts w:ascii="Times New Roman" w:hAnsi="Times New Roman" w:cs="Times New Roman"/>
          <w:sz w:val="24"/>
          <w:szCs w:val="24"/>
        </w:rPr>
        <w:t>Hva slags type spekter ser vi</w:t>
      </w:r>
      <w:r w:rsidR="00890A69">
        <w:rPr>
          <w:rFonts w:ascii="Times New Roman" w:hAnsi="Times New Roman" w:cs="Times New Roman"/>
          <w:sz w:val="24"/>
          <w:szCs w:val="24"/>
        </w:rPr>
        <w:t xml:space="preserve"> her</w:t>
      </w:r>
      <w:r w:rsidR="00AE16B5">
        <w:rPr>
          <w:rFonts w:ascii="Times New Roman" w:hAnsi="Times New Roman" w:cs="Times New Roman"/>
          <w:sz w:val="24"/>
          <w:szCs w:val="24"/>
        </w:rPr>
        <w:t>? Hvordan oppstår et slikt spekter</w:t>
      </w:r>
      <w:r w:rsidR="0033216F">
        <w:rPr>
          <w:rFonts w:ascii="Times New Roman" w:hAnsi="Times New Roman" w:cs="Times New Roman"/>
          <w:sz w:val="24"/>
          <w:szCs w:val="24"/>
        </w:rPr>
        <w:t xml:space="preserve"> (2 p)</w:t>
      </w:r>
      <w:r w:rsidR="00AE16B5">
        <w:rPr>
          <w:rFonts w:ascii="Times New Roman" w:hAnsi="Times New Roman" w:cs="Times New Roman"/>
          <w:sz w:val="24"/>
          <w:szCs w:val="24"/>
        </w:rPr>
        <w:t>?</w:t>
      </w:r>
    </w:p>
    <w:tbl>
      <w:tblPr>
        <w:tblStyle w:val="TableGrid"/>
        <w:tblW w:w="0" w:type="auto"/>
        <w:tblInd w:w="708" w:type="dxa"/>
        <w:tblLook w:val="04A0" w:firstRow="1" w:lastRow="0" w:firstColumn="1" w:lastColumn="0" w:noHBand="0" w:noVBand="1"/>
      </w:tblPr>
      <w:tblGrid>
        <w:gridCol w:w="8354"/>
      </w:tblGrid>
      <w:tr w:rsidR="008259DE" w14:paraId="5BA7AD71" w14:textId="77777777" w:rsidTr="008259DE">
        <w:tc>
          <w:tcPr>
            <w:tcW w:w="9062" w:type="dxa"/>
          </w:tcPr>
          <w:p w14:paraId="4384BE89" w14:textId="77777777" w:rsidR="008259DE" w:rsidRDefault="008259DE" w:rsidP="008259DE">
            <w:r>
              <w:t>Dette er et emisjonsspekter. Det oppstår når lys som har blitt absorbert av et atom sendes ut igjen.</w:t>
            </w:r>
          </w:p>
          <w:p w14:paraId="10C47420" w14:textId="77777777" w:rsidR="008259DE" w:rsidRDefault="008259DE" w:rsidP="00C25554">
            <w:pPr>
              <w:rPr>
                <w:rFonts w:ascii="Times New Roman" w:hAnsi="Times New Roman" w:cs="Times New Roman"/>
                <w:sz w:val="24"/>
                <w:szCs w:val="24"/>
              </w:rPr>
            </w:pPr>
          </w:p>
        </w:tc>
      </w:tr>
    </w:tbl>
    <w:p w14:paraId="01714D27" w14:textId="77777777" w:rsidR="00AE3E31" w:rsidRDefault="00AE3E31" w:rsidP="00137CF1">
      <w:pPr>
        <w:rPr>
          <w:rFonts w:ascii="Times New Roman" w:hAnsi="Times New Roman" w:cs="Times New Roman"/>
          <w:sz w:val="24"/>
          <w:szCs w:val="24"/>
        </w:rPr>
      </w:pPr>
    </w:p>
    <w:p w14:paraId="6796D44C" w14:textId="47FC4D07" w:rsidR="008259DE"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3. </w:t>
      </w:r>
      <w:r w:rsidR="00417228" w:rsidRPr="0055037E">
        <w:rPr>
          <w:rFonts w:ascii="Times New Roman" w:hAnsi="Times New Roman" w:cs="Times New Roman"/>
          <w:b/>
          <w:sz w:val="24"/>
          <w:szCs w:val="24"/>
        </w:rPr>
        <w:t>Hvorfor</w:t>
      </w:r>
      <w:r w:rsidR="0020154C">
        <w:rPr>
          <w:rFonts w:ascii="Times New Roman" w:hAnsi="Times New Roman" w:cs="Times New Roman"/>
          <w:sz w:val="24"/>
          <w:szCs w:val="24"/>
        </w:rPr>
        <w:t xml:space="preserve"> kan </w:t>
      </w:r>
      <w:r w:rsidR="00961909">
        <w:rPr>
          <w:rFonts w:ascii="Times New Roman" w:hAnsi="Times New Roman" w:cs="Times New Roman"/>
          <w:sz w:val="24"/>
          <w:szCs w:val="24"/>
        </w:rPr>
        <w:t xml:space="preserve">vi bruke slike spektre til </w:t>
      </w:r>
      <w:r w:rsidR="00417228">
        <w:rPr>
          <w:rFonts w:ascii="Times New Roman" w:hAnsi="Times New Roman" w:cs="Times New Roman"/>
          <w:sz w:val="24"/>
          <w:szCs w:val="24"/>
        </w:rPr>
        <w:t>å identifisere grunnstoffer (2 p)?</w:t>
      </w:r>
      <w:r w:rsidR="00417228">
        <w:rPr>
          <w:rFonts w:ascii="Times New Roman" w:hAnsi="Times New Roman" w:cs="Times New Roman"/>
          <w:sz w:val="24"/>
          <w:szCs w:val="24"/>
        </w:rPr>
        <w:tab/>
      </w:r>
    </w:p>
    <w:tbl>
      <w:tblPr>
        <w:tblStyle w:val="TableGrid"/>
        <w:tblW w:w="0" w:type="auto"/>
        <w:tblInd w:w="708" w:type="dxa"/>
        <w:tblLook w:val="04A0" w:firstRow="1" w:lastRow="0" w:firstColumn="1" w:lastColumn="0" w:noHBand="0" w:noVBand="1"/>
      </w:tblPr>
      <w:tblGrid>
        <w:gridCol w:w="8354"/>
      </w:tblGrid>
      <w:tr w:rsidR="008259DE" w14:paraId="322102BD" w14:textId="77777777" w:rsidTr="008259DE">
        <w:tc>
          <w:tcPr>
            <w:tcW w:w="9062" w:type="dxa"/>
          </w:tcPr>
          <w:p w14:paraId="4283B61A" w14:textId="77777777" w:rsidR="008259DE" w:rsidRDefault="008259DE" w:rsidP="008259DE">
            <w:r>
              <w:t xml:space="preserve">Ulike grunnstoffer har ulike energinivåer/orbitaler. Spektrene som </w:t>
            </w:r>
            <w:proofErr w:type="gramStart"/>
            <w:r>
              <w:t>oppstår</w:t>
            </w:r>
            <w:proofErr w:type="gramEnd"/>
            <w:r>
              <w:t xml:space="preserve"> er dermed avhengige av grunnstoffene i gassen. Ved å sammenlikne spektrene med spektre fra kjente grunnstoffer kan vi bestemme innholdet i gassen.</w:t>
            </w:r>
          </w:p>
          <w:p w14:paraId="0616C21A" w14:textId="77777777" w:rsidR="008259DE" w:rsidRDefault="008259DE" w:rsidP="00417228">
            <w:pPr>
              <w:rPr>
                <w:rFonts w:ascii="Times New Roman" w:hAnsi="Times New Roman" w:cs="Times New Roman"/>
                <w:sz w:val="24"/>
                <w:szCs w:val="24"/>
              </w:rPr>
            </w:pPr>
          </w:p>
        </w:tc>
      </w:tr>
    </w:tbl>
    <w:p w14:paraId="28DF4945" w14:textId="106BD61B" w:rsidR="003736C0" w:rsidRDefault="003736C0" w:rsidP="00137CF1">
      <w:pPr>
        <w:rPr>
          <w:rFonts w:ascii="Times New Roman" w:hAnsi="Times New Roman" w:cs="Times New Roman"/>
          <w:sz w:val="24"/>
          <w:szCs w:val="24"/>
        </w:rPr>
      </w:pPr>
    </w:p>
    <w:p w14:paraId="11061B36" w14:textId="1A2087BC" w:rsidR="003736C0" w:rsidRDefault="00182AFA" w:rsidP="003736C0">
      <w:pPr>
        <w:tabs>
          <w:tab w:val="right" w:leader="underscore" w:pos="9072"/>
        </w:tabs>
        <w:rPr>
          <w:rFonts w:ascii="Times New Roman" w:hAnsi="Times New Roman" w:cs="Times New Roman"/>
          <w:sz w:val="24"/>
          <w:szCs w:val="24"/>
        </w:rPr>
      </w:pPr>
      <w:r>
        <w:rPr>
          <w:rFonts w:ascii="Times New Roman" w:hAnsi="Times New Roman" w:cs="Times New Roman"/>
          <w:sz w:val="24"/>
          <w:szCs w:val="24"/>
        </w:rPr>
        <w:t>4</w:t>
      </w:r>
      <w:r w:rsidR="00706642" w:rsidRPr="003736C0">
        <w:rPr>
          <w:rFonts w:ascii="Times New Roman" w:hAnsi="Times New Roman" w:cs="Times New Roman"/>
          <w:sz w:val="24"/>
          <w:szCs w:val="24"/>
        </w:rPr>
        <w:t xml:space="preserve">. </w:t>
      </w:r>
      <w:r w:rsidR="003736C0" w:rsidRPr="003736C0">
        <w:rPr>
          <w:rFonts w:ascii="Times New Roman" w:hAnsi="Times New Roman" w:cs="Times New Roman"/>
          <w:sz w:val="24"/>
          <w:szCs w:val="24"/>
        </w:rPr>
        <w:t>Nevn tre ulike typer elektromagnetisk stråling og noen egenskaper til hver av dem.</w:t>
      </w:r>
      <w:r w:rsidR="00917962">
        <w:rPr>
          <w:rFonts w:ascii="Times New Roman" w:hAnsi="Times New Roman" w:cs="Times New Roman"/>
          <w:sz w:val="24"/>
          <w:szCs w:val="24"/>
        </w:rPr>
        <w:t xml:space="preserve"> (6p)</w:t>
      </w:r>
    </w:p>
    <w:tbl>
      <w:tblPr>
        <w:tblStyle w:val="TableGrid"/>
        <w:tblW w:w="0" w:type="auto"/>
        <w:tblLook w:val="04A0" w:firstRow="1" w:lastRow="0" w:firstColumn="1" w:lastColumn="0" w:noHBand="0" w:noVBand="1"/>
      </w:tblPr>
      <w:tblGrid>
        <w:gridCol w:w="9062"/>
      </w:tblGrid>
      <w:tr w:rsidR="008259DE" w14:paraId="2BC5A7A6" w14:textId="77777777" w:rsidTr="008259DE">
        <w:tc>
          <w:tcPr>
            <w:tcW w:w="9062" w:type="dxa"/>
          </w:tcPr>
          <w:p w14:paraId="1ED3A395" w14:textId="77777777" w:rsidR="008259DE" w:rsidRPr="003736C0" w:rsidRDefault="008259DE" w:rsidP="008259DE">
            <w:pPr>
              <w:tabs>
                <w:tab w:val="right" w:leader="underscore" w:pos="9072"/>
              </w:tabs>
              <w:ind w:left="708"/>
              <w:rPr>
                <w:rFonts w:ascii="Times New Roman" w:hAnsi="Times New Roman" w:cs="Times New Roman"/>
                <w:sz w:val="24"/>
                <w:szCs w:val="24"/>
              </w:rPr>
            </w:pPr>
            <w:r w:rsidRPr="003736C0">
              <w:rPr>
                <w:rFonts w:ascii="Times New Roman" w:hAnsi="Times New Roman" w:cs="Times New Roman"/>
                <w:sz w:val="24"/>
                <w:szCs w:val="24"/>
              </w:rPr>
              <w:t>1:</w:t>
            </w:r>
            <w:r w:rsidRPr="0053538B">
              <w:t xml:space="preserve"> </w:t>
            </w:r>
            <w:r w:rsidRPr="0053538B">
              <w:rPr>
                <w:rFonts w:ascii="Times New Roman" w:hAnsi="Times New Roman" w:cs="Times New Roman"/>
                <w:sz w:val="24"/>
                <w:szCs w:val="24"/>
              </w:rPr>
              <w:t>Radiobølger: Lengst bølgelengde, lavest energi/frekvens. Brukes i kommunikasjon (radio, TV, mobil). Ikke ioniserende.</w:t>
            </w:r>
          </w:p>
          <w:p w14:paraId="383746FF" w14:textId="77777777" w:rsidR="008259DE" w:rsidRDefault="008259DE" w:rsidP="008259DE">
            <w:pPr>
              <w:tabs>
                <w:tab w:val="right" w:leader="underscore" w:pos="9072"/>
              </w:tabs>
              <w:ind w:left="708"/>
              <w:rPr>
                <w:rFonts w:ascii="Times New Roman" w:hAnsi="Times New Roman" w:cs="Times New Roman"/>
                <w:sz w:val="24"/>
                <w:szCs w:val="24"/>
              </w:rPr>
            </w:pPr>
            <w:r w:rsidRPr="003736C0">
              <w:rPr>
                <w:rFonts w:ascii="Times New Roman" w:hAnsi="Times New Roman" w:cs="Times New Roman"/>
                <w:sz w:val="24"/>
                <w:szCs w:val="24"/>
              </w:rPr>
              <w:t xml:space="preserve">2: </w:t>
            </w:r>
            <w:r w:rsidRPr="009B47FB">
              <w:rPr>
                <w:rFonts w:ascii="Times New Roman" w:hAnsi="Times New Roman" w:cs="Times New Roman"/>
                <w:sz w:val="24"/>
                <w:szCs w:val="24"/>
              </w:rPr>
              <w:t xml:space="preserve">Synlig lys: Bølgelengder menneskeøyet kan se (ca. 400-700 </w:t>
            </w:r>
            <w:proofErr w:type="spellStart"/>
            <w:r w:rsidRPr="009B47FB">
              <w:rPr>
                <w:rFonts w:ascii="Times New Roman" w:hAnsi="Times New Roman" w:cs="Times New Roman"/>
                <w:sz w:val="24"/>
                <w:szCs w:val="24"/>
              </w:rPr>
              <w:t>nm</w:t>
            </w:r>
            <w:proofErr w:type="spellEnd"/>
            <w:r w:rsidRPr="009B47FB">
              <w:rPr>
                <w:rFonts w:ascii="Times New Roman" w:hAnsi="Times New Roman" w:cs="Times New Roman"/>
                <w:sz w:val="24"/>
                <w:szCs w:val="24"/>
              </w:rPr>
              <w:t>). Ulike bølgelengder oppfattes som ulike farger. Nødvendig for fotosyntese og syn. Ikke ioniserende.</w:t>
            </w:r>
          </w:p>
          <w:p w14:paraId="3BAB837F" w14:textId="77777777" w:rsidR="008259DE" w:rsidRPr="003736C0" w:rsidRDefault="008259DE" w:rsidP="008259DE">
            <w:pPr>
              <w:tabs>
                <w:tab w:val="right" w:leader="underscore" w:pos="9072"/>
              </w:tabs>
              <w:ind w:left="708"/>
              <w:rPr>
                <w:rFonts w:ascii="Times New Roman" w:hAnsi="Times New Roman" w:cs="Times New Roman"/>
                <w:sz w:val="24"/>
                <w:szCs w:val="24"/>
              </w:rPr>
            </w:pPr>
            <w:r w:rsidRPr="003736C0">
              <w:rPr>
                <w:rFonts w:ascii="Times New Roman" w:hAnsi="Times New Roman" w:cs="Times New Roman"/>
                <w:sz w:val="24"/>
                <w:szCs w:val="24"/>
              </w:rPr>
              <w:t xml:space="preserve">3: </w:t>
            </w:r>
            <w:r w:rsidRPr="009B47FB">
              <w:rPr>
                <w:rFonts w:ascii="Times New Roman" w:hAnsi="Times New Roman" w:cs="Times New Roman"/>
                <w:sz w:val="24"/>
                <w:szCs w:val="24"/>
              </w:rPr>
              <w:t>Røntgenstråling: Kort bølgelengde, høy energi/frekvens. Kan trenge gjennom bløtt vev, men stoppes av tettere materiale som bein. Brukes i medisinsk bildediagnostikk. Er ioniserende.</w:t>
            </w:r>
          </w:p>
          <w:p w14:paraId="3DE07754" w14:textId="77777777" w:rsidR="008259DE" w:rsidRDefault="008259DE" w:rsidP="008259DE"/>
          <w:p w14:paraId="1E5B3324" w14:textId="77777777" w:rsidR="008259DE" w:rsidRDefault="008259DE" w:rsidP="003736C0">
            <w:pPr>
              <w:tabs>
                <w:tab w:val="right" w:leader="underscore" w:pos="9072"/>
              </w:tabs>
              <w:rPr>
                <w:rFonts w:ascii="Times New Roman" w:hAnsi="Times New Roman" w:cs="Times New Roman"/>
                <w:sz w:val="24"/>
                <w:szCs w:val="24"/>
              </w:rPr>
            </w:pPr>
          </w:p>
        </w:tc>
      </w:tr>
    </w:tbl>
    <w:p w14:paraId="15EECF4B" w14:textId="77777777" w:rsidR="008259DE" w:rsidRPr="003736C0" w:rsidRDefault="008259DE" w:rsidP="003736C0">
      <w:pPr>
        <w:tabs>
          <w:tab w:val="right" w:leader="underscore" w:pos="9072"/>
        </w:tabs>
        <w:rPr>
          <w:rFonts w:ascii="Times New Roman" w:hAnsi="Times New Roman" w:cs="Times New Roman"/>
          <w:sz w:val="24"/>
          <w:szCs w:val="24"/>
        </w:rPr>
      </w:pPr>
    </w:p>
    <w:p w14:paraId="2D733495" w14:textId="77777777" w:rsidR="00917962" w:rsidRDefault="00917962" w:rsidP="00612160">
      <w:pPr>
        <w:pStyle w:val="ListParagraph"/>
        <w:ind w:left="0"/>
        <w:rPr>
          <w:rFonts w:ascii="Times New Roman" w:hAnsi="Times New Roman" w:cs="Times New Roman"/>
          <w:sz w:val="24"/>
          <w:szCs w:val="24"/>
        </w:rPr>
      </w:pPr>
    </w:p>
    <w:p w14:paraId="01714D47" w14:textId="4AA5DBDA" w:rsidR="0042131C" w:rsidRDefault="00182AFA" w:rsidP="00612160">
      <w:pPr>
        <w:pStyle w:val="ListParagraph"/>
        <w:ind w:left="0"/>
        <w:rPr>
          <w:rFonts w:ascii="Times New Roman" w:hAnsi="Times New Roman" w:cs="Times New Roman"/>
          <w:sz w:val="24"/>
          <w:szCs w:val="24"/>
        </w:rPr>
      </w:pPr>
      <w:r>
        <w:rPr>
          <w:rFonts w:ascii="Times New Roman" w:hAnsi="Times New Roman" w:cs="Times New Roman"/>
          <w:sz w:val="24"/>
          <w:szCs w:val="24"/>
        </w:rPr>
        <w:t>5</w:t>
      </w:r>
      <w:r w:rsidR="001A6270">
        <w:rPr>
          <w:rFonts w:ascii="Times New Roman" w:hAnsi="Times New Roman" w:cs="Times New Roman"/>
          <w:sz w:val="24"/>
          <w:szCs w:val="24"/>
        </w:rPr>
        <w:t xml:space="preserve">. </w:t>
      </w:r>
      <w:r w:rsidR="007E208F">
        <w:rPr>
          <w:rFonts w:ascii="Times New Roman" w:hAnsi="Times New Roman" w:cs="Times New Roman"/>
          <w:sz w:val="24"/>
          <w:szCs w:val="24"/>
        </w:rPr>
        <w:t xml:space="preserve">Gjør rede for Kristian Birkelands </w:t>
      </w:r>
      <w:proofErr w:type="spellStart"/>
      <w:r w:rsidR="007E208F">
        <w:rPr>
          <w:rFonts w:ascii="Times New Roman" w:hAnsi="Times New Roman" w:cs="Times New Roman"/>
          <w:sz w:val="24"/>
          <w:szCs w:val="24"/>
        </w:rPr>
        <w:t>Terrella</w:t>
      </w:r>
      <w:proofErr w:type="spellEnd"/>
      <w:r w:rsidR="007E208F">
        <w:rPr>
          <w:rFonts w:ascii="Times New Roman" w:hAnsi="Times New Roman" w:cs="Times New Roman"/>
          <w:sz w:val="24"/>
          <w:szCs w:val="24"/>
        </w:rPr>
        <w:t>-eksperiment. Hva illustrerte dette</w:t>
      </w:r>
      <w:r w:rsidR="00961909">
        <w:rPr>
          <w:rFonts w:ascii="Times New Roman" w:hAnsi="Times New Roman" w:cs="Times New Roman"/>
          <w:sz w:val="24"/>
          <w:szCs w:val="24"/>
        </w:rPr>
        <w:t xml:space="preserve"> </w:t>
      </w:r>
      <w:r w:rsidR="00B1469F">
        <w:rPr>
          <w:rFonts w:ascii="Times New Roman" w:hAnsi="Times New Roman" w:cs="Times New Roman"/>
          <w:sz w:val="24"/>
          <w:szCs w:val="24"/>
        </w:rPr>
        <w:t>(2 p)</w:t>
      </w:r>
      <w:r w:rsidR="007E208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062"/>
      </w:tblGrid>
      <w:tr w:rsidR="008259DE" w14:paraId="253B9D10" w14:textId="77777777" w:rsidTr="008259DE">
        <w:tc>
          <w:tcPr>
            <w:tcW w:w="9062" w:type="dxa"/>
          </w:tcPr>
          <w:p w14:paraId="0F9AB151" w14:textId="77777777" w:rsidR="008259DE" w:rsidRDefault="008259DE" w:rsidP="008259DE">
            <w:r w:rsidRPr="002C04DD">
              <w:t>Kristian Birkeland brukte en magnetisert kule (</w:t>
            </w:r>
            <w:proofErr w:type="spellStart"/>
            <w:r w:rsidRPr="002C04DD">
              <w:t>Terrella</w:t>
            </w:r>
            <w:proofErr w:type="spellEnd"/>
            <w:r w:rsidRPr="002C04DD">
              <w:t xml:space="preserve"> - "liten jord") i et vakuumkammer. Han sendte katodestråler (elektroner) mot kulen. Han observerte at elektronene ble styrt av magnetfeltet mot polområdene på kulen, der de skapte lysfenomener som lignet på nordlys. Eksperimentet illustrerte hvordan jordas magnetfelt styrer ladde partikler fra sola (solvinden) mot polområdene, og dermed forklarte hvorfor nordlys hovedsakelig opptrer der.</w:t>
            </w:r>
          </w:p>
          <w:p w14:paraId="60472AA3" w14:textId="77777777" w:rsidR="008259DE" w:rsidRDefault="008259DE" w:rsidP="00612160">
            <w:pPr>
              <w:pStyle w:val="ListParagraph"/>
              <w:ind w:left="0"/>
              <w:rPr>
                <w:rFonts w:ascii="Times New Roman" w:hAnsi="Times New Roman" w:cs="Times New Roman"/>
                <w:sz w:val="24"/>
                <w:szCs w:val="24"/>
              </w:rPr>
            </w:pPr>
          </w:p>
        </w:tc>
      </w:tr>
    </w:tbl>
    <w:p w14:paraId="025221CE" w14:textId="77777777" w:rsidR="008259DE" w:rsidRDefault="008259DE" w:rsidP="00612160">
      <w:pPr>
        <w:pStyle w:val="ListParagraph"/>
        <w:ind w:left="0"/>
        <w:rPr>
          <w:rFonts w:ascii="Times New Roman" w:hAnsi="Times New Roman" w:cs="Times New Roman"/>
          <w:sz w:val="24"/>
          <w:szCs w:val="24"/>
        </w:rPr>
      </w:pPr>
    </w:p>
    <w:p w14:paraId="01714D4B" w14:textId="3598A717" w:rsidR="0042131C" w:rsidRDefault="0042131C" w:rsidP="00137CF1">
      <w:pPr>
        <w:rPr>
          <w:rFonts w:ascii="Times New Roman" w:hAnsi="Times New Roman" w:cs="Times New Roman"/>
          <w:sz w:val="24"/>
          <w:szCs w:val="24"/>
        </w:rPr>
      </w:pPr>
    </w:p>
    <w:p w14:paraId="01714D4C" w14:textId="2F857738" w:rsidR="00B31833" w:rsidRDefault="00182AFA" w:rsidP="00137CF1">
      <w:pPr>
        <w:rPr>
          <w:rFonts w:ascii="Times New Roman" w:hAnsi="Times New Roman" w:cs="Times New Roman"/>
          <w:sz w:val="24"/>
          <w:szCs w:val="24"/>
        </w:rPr>
      </w:pPr>
      <w:r>
        <w:rPr>
          <w:rFonts w:ascii="Times New Roman" w:hAnsi="Times New Roman" w:cs="Times New Roman"/>
          <w:sz w:val="24"/>
          <w:szCs w:val="24"/>
        </w:rPr>
        <w:lastRenderedPageBreak/>
        <w:t>6</w:t>
      </w:r>
      <w:r w:rsidR="00612160">
        <w:rPr>
          <w:rFonts w:ascii="Times New Roman" w:hAnsi="Times New Roman" w:cs="Times New Roman"/>
          <w:sz w:val="24"/>
          <w:szCs w:val="24"/>
        </w:rPr>
        <w:t xml:space="preserve">. </w:t>
      </w:r>
      <w:r w:rsidR="00B1469F">
        <w:rPr>
          <w:rFonts w:ascii="Times New Roman" w:hAnsi="Times New Roman" w:cs="Times New Roman"/>
          <w:sz w:val="24"/>
          <w:szCs w:val="24"/>
        </w:rPr>
        <w:t>Forkla</w:t>
      </w:r>
      <w:r w:rsidR="004218CE">
        <w:rPr>
          <w:rFonts w:ascii="Times New Roman" w:hAnsi="Times New Roman" w:cs="Times New Roman"/>
          <w:sz w:val="24"/>
          <w:szCs w:val="24"/>
        </w:rPr>
        <w:t>r hvordan nordlys oppstår (3 p).</w:t>
      </w:r>
    </w:p>
    <w:tbl>
      <w:tblPr>
        <w:tblStyle w:val="TableGrid"/>
        <w:tblW w:w="0" w:type="auto"/>
        <w:tblLook w:val="04A0" w:firstRow="1" w:lastRow="0" w:firstColumn="1" w:lastColumn="0" w:noHBand="0" w:noVBand="1"/>
      </w:tblPr>
      <w:tblGrid>
        <w:gridCol w:w="9062"/>
      </w:tblGrid>
      <w:tr w:rsidR="008259DE" w14:paraId="06B0F3B7" w14:textId="77777777" w:rsidTr="008259DE">
        <w:tc>
          <w:tcPr>
            <w:tcW w:w="9062" w:type="dxa"/>
          </w:tcPr>
          <w:p w14:paraId="6D755B27" w14:textId="77777777" w:rsidR="008259DE" w:rsidRDefault="008259DE" w:rsidP="008259DE">
            <w:r>
              <w:t>Sola sender ut en strøm av ladde partikler (elektroner og protoner) kalt solvinden.</w:t>
            </w:r>
          </w:p>
          <w:p w14:paraId="4A36C7E6" w14:textId="77777777" w:rsidR="008259DE" w:rsidRDefault="008259DE" w:rsidP="008259DE">
            <w:r>
              <w:t>Jordas magnetfelt fanger inn disse partiklene og styrer dem ned mot polområdene (nord og sør).</w:t>
            </w:r>
          </w:p>
          <w:p w14:paraId="329FAF94" w14:textId="77777777" w:rsidR="008259DE" w:rsidRDefault="008259DE" w:rsidP="008259DE">
            <w:r>
              <w:t>Når disse høyenergetiske partiklene kolliderer med atomer og molekyler (hovedsakelig oksygen og nitrogen) i den øvre atmosfæren (ionosfæren), blir atomene/molekylene eksitert (får tilført energi).</w:t>
            </w:r>
          </w:p>
          <w:p w14:paraId="331F7F42" w14:textId="77777777" w:rsidR="008259DE" w:rsidRDefault="008259DE" w:rsidP="008259DE">
            <w:r>
              <w:t>De eksiterte atomene/molekylene faller raskt tilbake til sin grunntilstand ved å sende ut energien som lys (fotoner). Dette lyset er det vi ser som nordlys.</w:t>
            </w:r>
          </w:p>
          <w:p w14:paraId="016B2682" w14:textId="77777777" w:rsidR="008259DE" w:rsidRDefault="008259DE" w:rsidP="00137CF1">
            <w:pPr>
              <w:rPr>
                <w:rFonts w:ascii="Times New Roman" w:hAnsi="Times New Roman" w:cs="Times New Roman"/>
                <w:sz w:val="24"/>
                <w:szCs w:val="24"/>
              </w:rPr>
            </w:pPr>
          </w:p>
        </w:tc>
      </w:tr>
    </w:tbl>
    <w:p w14:paraId="01714D4D" w14:textId="2209433E" w:rsidR="00B1469F" w:rsidRDefault="00B1469F" w:rsidP="00137CF1">
      <w:pPr>
        <w:rPr>
          <w:rFonts w:ascii="Times New Roman" w:hAnsi="Times New Roman" w:cs="Times New Roman"/>
          <w:sz w:val="24"/>
          <w:szCs w:val="24"/>
        </w:rPr>
      </w:pPr>
    </w:p>
    <w:p w14:paraId="6C22A04C" w14:textId="77777777" w:rsidR="00D55A67" w:rsidRDefault="00D55A67" w:rsidP="00682435">
      <w:pPr>
        <w:rPr>
          <w:rFonts w:ascii="Times New Roman" w:hAnsi="Times New Roman" w:cs="Times New Roman"/>
          <w:sz w:val="24"/>
          <w:szCs w:val="24"/>
        </w:rPr>
      </w:pPr>
    </w:p>
    <w:p w14:paraId="3BBF7D08" w14:textId="39DB9ACD" w:rsidR="004D5C5E" w:rsidRDefault="00182AFA" w:rsidP="00682435">
      <w:pPr>
        <w:rPr>
          <w:rFonts w:ascii="Times New Roman" w:hAnsi="Times New Roman" w:cs="Times New Roman"/>
          <w:sz w:val="24"/>
          <w:szCs w:val="24"/>
        </w:rPr>
      </w:pPr>
      <w:r>
        <w:rPr>
          <w:rFonts w:ascii="Times New Roman" w:hAnsi="Times New Roman" w:cs="Times New Roman"/>
          <w:sz w:val="24"/>
          <w:szCs w:val="24"/>
        </w:rPr>
        <w:t>7</w:t>
      </w:r>
      <w:r w:rsidR="004D5C5E">
        <w:rPr>
          <w:rFonts w:ascii="Times New Roman" w:hAnsi="Times New Roman" w:cs="Times New Roman"/>
          <w:sz w:val="24"/>
          <w:szCs w:val="24"/>
        </w:rPr>
        <w:t>. Hvorfor kan nordlys ha forskjellige farger (2 p)?</w:t>
      </w:r>
    </w:p>
    <w:tbl>
      <w:tblPr>
        <w:tblStyle w:val="TableGrid"/>
        <w:tblW w:w="0" w:type="auto"/>
        <w:tblLook w:val="04A0" w:firstRow="1" w:lastRow="0" w:firstColumn="1" w:lastColumn="0" w:noHBand="0" w:noVBand="1"/>
      </w:tblPr>
      <w:tblGrid>
        <w:gridCol w:w="9062"/>
      </w:tblGrid>
      <w:tr w:rsidR="008259DE" w14:paraId="75B1E963" w14:textId="77777777" w:rsidTr="008259DE">
        <w:tc>
          <w:tcPr>
            <w:tcW w:w="9062" w:type="dxa"/>
          </w:tcPr>
          <w:p w14:paraId="05D8AF97" w14:textId="77777777" w:rsidR="008259DE" w:rsidRDefault="008259DE" w:rsidP="008259DE">
            <w:r>
              <w:t>Hvilken type atom/molekyl som blir truffet: Oksygen gir typisk grønt (vanligst) eller rødt lys (ved høyere høyder). Nitrogen gir blått eller fiolett/rødt lys.</w:t>
            </w:r>
          </w:p>
          <w:p w14:paraId="64D4DABE" w14:textId="77777777" w:rsidR="008259DE" w:rsidRDefault="008259DE" w:rsidP="008259DE">
            <w:r>
              <w:t>Høyden kollisjonen skjer i: Energien til de innkommende partiklene og tettheten av atmosfæren varierer med høyden, noe som påvirker hvilke eksitasjonstilstander som nås og dermed hvilke farger som dominerer. For eksempel krever det lavere energi å eksitere oksygen til å gi grønt lys (skjer lavere nede) enn rødt lys (skjer høyere oppe).</w:t>
            </w:r>
          </w:p>
          <w:p w14:paraId="3E26E87D" w14:textId="77777777" w:rsidR="008259DE" w:rsidRDefault="008259DE" w:rsidP="00682435">
            <w:pPr>
              <w:rPr>
                <w:rFonts w:ascii="Times New Roman" w:hAnsi="Times New Roman" w:cs="Times New Roman"/>
                <w:sz w:val="24"/>
                <w:szCs w:val="24"/>
              </w:rPr>
            </w:pPr>
          </w:p>
        </w:tc>
      </w:tr>
    </w:tbl>
    <w:p w14:paraId="7A820E9F" w14:textId="77777777" w:rsidR="008259DE" w:rsidRDefault="008259DE" w:rsidP="00682435">
      <w:pPr>
        <w:rPr>
          <w:rFonts w:ascii="Times New Roman" w:hAnsi="Times New Roman" w:cs="Times New Roman"/>
          <w:sz w:val="24"/>
          <w:szCs w:val="24"/>
        </w:rPr>
      </w:pPr>
    </w:p>
    <w:p w14:paraId="1F5524E4" w14:textId="4D5416A6" w:rsidR="00C36D46" w:rsidRDefault="00C36D46" w:rsidP="00682435">
      <w:pPr>
        <w:rPr>
          <w:rFonts w:ascii="Times New Roman" w:hAnsi="Times New Roman" w:cs="Times New Roman"/>
          <w:sz w:val="24"/>
          <w:szCs w:val="24"/>
        </w:rPr>
      </w:pPr>
    </w:p>
    <w:p w14:paraId="01714DB2" w14:textId="62E26353" w:rsidR="00B10AFF" w:rsidRDefault="00182AFA" w:rsidP="00C36D46">
      <w:pPr>
        <w:rPr>
          <w:rFonts w:ascii="Times New Roman" w:hAnsi="Times New Roman" w:cs="Times New Roman"/>
          <w:sz w:val="24"/>
          <w:szCs w:val="24"/>
        </w:rPr>
      </w:pPr>
      <w:r>
        <w:rPr>
          <w:rFonts w:ascii="Times New Roman" w:hAnsi="Times New Roman" w:cs="Times New Roman"/>
          <w:sz w:val="24"/>
          <w:szCs w:val="24"/>
        </w:rPr>
        <w:t>8</w:t>
      </w:r>
      <w:r w:rsidR="00682435">
        <w:rPr>
          <w:rFonts w:ascii="Times New Roman" w:hAnsi="Times New Roman" w:cs="Times New Roman"/>
          <w:sz w:val="24"/>
          <w:szCs w:val="24"/>
        </w:rPr>
        <w:t>. Hva er ioniserende stråling? Hvilke helsekonsekvenser kan det ha å utsette seg for</w:t>
      </w:r>
      <w:r w:rsidR="00D55A67">
        <w:rPr>
          <w:rFonts w:ascii="Times New Roman" w:hAnsi="Times New Roman" w:cs="Times New Roman"/>
          <w:sz w:val="24"/>
          <w:szCs w:val="24"/>
        </w:rPr>
        <w:t xml:space="preserve"> mye ioniserende stråling (2 p)?</w:t>
      </w:r>
    </w:p>
    <w:tbl>
      <w:tblPr>
        <w:tblStyle w:val="TableGrid"/>
        <w:tblW w:w="0" w:type="auto"/>
        <w:tblLook w:val="04A0" w:firstRow="1" w:lastRow="0" w:firstColumn="1" w:lastColumn="0" w:noHBand="0" w:noVBand="1"/>
      </w:tblPr>
      <w:tblGrid>
        <w:gridCol w:w="9062"/>
      </w:tblGrid>
      <w:tr w:rsidR="008259DE" w14:paraId="24FDFC95" w14:textId="77777777" w:rsidTr="008259DE">
        <w:tc>
          <w:tcPr>
            <w:tcW w:w="9062" w:type="dxa"/>
          </w:tcPr>
          <w:p w14:paraId="7FD89676" w14:textId="77777777" w:rsidR="008259DE" w:rsidRDefault="008259DE" w:rsidP="008259DE">
            <w:r>
              <w:t xml:space="preserve">Ioniserende stråling er stråling som har nok energi til å slå løs elektroner fra atomer og molekyler, slik at de blir ionisert (ladet). </w:t>
            </w:r>
          </w:p>
          <w:p w14:paraId="3311310B" w14:textId="77777777" w:rsidR="008259DE" w:rsidRDefault="008259DE" w:rsidP="008259DE">
            <w:r>
              <w:t>Helsekonsekvenser: Ioniserende stråling kan skade biologisk vev og DNA. Store doser kan gi akutt strålesyke (kvalme, oppkast, utmattelse, hårtap, død). Lavere doser over tid øker risikoen for senskader, spesielt kreft (på grunn av DNA-skader/mutasjoner) og arvelige skader.</w:t>
            </w:r>
          </w:p>
          <w:p w14:paraId="1120738F" w14:textId="77777777" w:rsidR="008259DE" w:rsidRDefault="008259DE" w:rsidP="00C36D46">
            <w:pPr>
              <w:rPr>
                <w:rFonts w:ascii="Times New Roman" w:hAnsi="Times New Roman" w:cs="Times New Roman"/>
                <w:sz w:val="24"/>
                <w:szCs w:val="24"/>
              </w:rPr>
            </w:pPr>
          </w:p>
        </w:tc>
      </w:tr>
    </w:tbl>
    <w:p w14:paraId="2705D000" w14:textId="77777777" w:rsidR="008259DE" w:rsidRPr="00B10AFF" w:rsidRDefault="008259DE" w:rsidP="00C36D46">
      <w:pPr>
        <w:rPr>
          <w:rFonts w:ascii="Times New Roman" w:hAnsi="Times New Roman" w:cs="Times New Roman"/>
          <w:sz w:val="24"/>
          <w:szCs w:val="24"/>
        </w:rPr>
      </w:pPr>
    </w:p>
    <w:sectPr w:rsidR="008259DE" w:rsidRPr="00B10AFF" w:rsidSect="00D55A67">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E4D2" w14:textId="77777777" w:rsidR="00A55F7B" w:rsidRDefault="00A55F7B" w:rsidP="008D165A">
      <w:pPr>
        <w:spacing w:after="0" w:line="240" w:lineRule="auto"/>
      </w:pPr>
      <w:r>
        <w:separator/>
      </w:r>
    </w:p>
  </w:endnote>
  <w:endnote w:type="continuationSeparator" w:id="0">
    <w:p w14:paraId="23F5A43B" w14:textId="77777777" w:rsidR="00A55F7B" w:rsidRDefault="00A55F7B" w:rsidP="008D165A">
      <w:pPr>
        <w:spacing w:after="0" w:line="240" w:lineRule="auto"/>
      </w:pPr>
      <w:r>
        <w:continuationSeparator/>
      </w:r>
    </w:p>
  </w:endnote>
  <w:endnote w:type="continuationNotice" w:id="1">
    <w:p w14:paraId="166242F7" w14:textId="77777777" w:rsidR="00A55F7B" w:rsidRDefault="00A5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B571" w14:textId="77777777" w:rsidR="00A55F7B" w:rsidRDefault="00A55F7B" w:rsidP="008D165A">
      <w:pPr>
        <w:spacing w:after="0" w:line="240" w:lineRule="auto"/>
      </w:pPr>
      <w:r>
        <w:separator/>
      </w:r>
    </w:p>
  </w:footnote>
  <w:footnote w:type="continuationSeparator" w:id="0">
    <w:p w14:paraId="5FC21461" w14:textId="77777777" w:rsidR="00A55F7B" w:rsidRDefault="00A55F7B" w:rsidP="008D165A">
      <w:pPr>
        <w:spacing w:after="0" w:line="240" w:lineRule="auto"/>
      </w:pPr>
      <w:r>
        <w:continuationSeparator/>
      </w:r>
    </w:p>
  </w:footnote>
  <w:footnote w:type="continuationNotice" w:id="1">
    <w:p w14:paraId="6CB74F72" w14:textId="77777777" w:rsidR="00A55F7B" w:rsidRDefault="00A55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1" w14:textId="77777777" w:rsidR="00883CB8" w:rsidRDefault="00883CB8" w:rsidP="005A1B0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714DF2" w14:textId="77777777" w:rsidR="00883CB8" w:rsidRDefault="00883CB8" w:rsidP="005A1B0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3" w14:textId="77777777" w:rsidR="00883CB8" w:rsidRDefault="00883CB8" w:rsidP="00FE426A">
    <w:pPr>
      <w:pStyle w:val="Header"/>
      <w:tabs>
        <w:tab w:val="clear" w:pos="9072"/>
        <w:tab w:val="right" w:pos="9180"/>
      </w:tabs>
      <w:ind w:right="17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4" w14:textId="77777777" w:rsidR="008A3C85" w:rsidRDefault="008A3C85" w:rsidP="005E604A">
    <w:pPr>
      <w:pStyle w:val="Header"/>
      <w:jc w:val="center"/>
    </w:pPr>
  </w:p>
  <w:p w14:paraId="01714DF5" w14:textId="77777777" w:rsidR="008A3C85" w:rsidRDefault="008A3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0B9"/>
    <w:multiLevelType w:val="hybridMultilevel"/>
    <w:tmpl w:val="18D0352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0C3778"/>
    <w:multiLevelType w:val="hybridMultilevel"/>
    <w:tmpl w:val="3C6A001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F4C623D"/>
    <w:multiLevelType w:val="hybridMultilevel"/>
    <w:tmpl w:val="19841C16"/>
    <w:lvl w:ilvl="0" w:tplc="12AEF330">
      <w:start w:val="1"/>
      <w:numFmt w:val="bullet"/>
      <w:lvlText w:val=""/>
      <w:lvlJc w:val="left"/>
      <w:pPr>
        <w:tabs>
          <w:tab w:val="num" w:pos="360"/>
        </w:tabs>
        <w:ind w:left="36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472FB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CD46B8B"/>
    <w:multiLevelType w:val="hybridMultilevel"/>
    <w:tmpl w:val="87C41450"/>
    <w:lvl w:ilvl="0" w:tplc="0414000F">
      <w:start w:val="1"/>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5" w15:restartNumberingAfterBreak="0">
    <w:nsid w:val="33D774AB"/>
    <w:multiLevelType w:val="hybridMultilevel"/>
    <w:tmpl w:val="F21CDE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BC53BC5"/>
    <w:multiLevelType w:val="hybridMultilevel"/>
    <w:tmpl w:val="3E84B2F0"/>
    <w:lvl w:ilvl="0" w:tplc="0414000F">
      <w:start w:val="1"/>
      <w:numFmt w:val="decimal"/>
      <w:lvlText w:val="%1."/>
      <w:lvlJc w:val="left"/>
      <w:pPr>
        <w:ind w:left="928" w:hanging="360"/>
      </w:pPr>
      <w:rPr>
        <w:rFonts w:hint="default"/>
      </w:rPr>
    </w:lvl>
    <w:lvl w:ilvl="1" w:tplc="04140019" w:tentative="1">
      <w:start w:val="1"/>
      <w:numFmt w:val="lowerLetter"/>
      <w:lvlText w:val="%2."/>
      <w:lvlJc w:val="left"/>
      <w:pPr>
        <w:ind w:left="1648" w:hanging="360"/>
      </w:pPr>
    </w:lvl>
    <w:lvl w:ilvl="2" w:tplc="0414001B" w:tentative="1">
      <w:start w:val="1"/>
      <w:numFmt w:val="lowerRoman"/>
      <w:lvlText w:val="%3."/>
      <w:lvlJc w:val="right"/>
      <w:pPr>
        <w:ind w:left="2368" w:hanging="180"/>
      </w:pPr>
    </w:lvl>
    <w:lvl w:ilvl="3" w:tplc="0414000F" w:tentative="1">
      <w:start w:val="1"/>
      <w:numFmt w:val="decimal"/>
      <w:lvlText w:val="%4."/>
      <w:lvlJc w:val="left"/>
      <w:pPr>
        <w:ind w:left="3088" w:hanging="360"/>
      </w:pPr>
    </w:lvl>
    <w:lvl w:ilvl="4" w:tplc="04140019" w:tentative="1">
      <w:start w:val="1"/>
      <w:numFmt w:val="lowerLetter"/>
      <w:lvlText w:val="%5."/>
      <w:lvlJc w:val="left"/>
      <w:pPr>
        <w:ind w:left="3808" w:hanging="360"/>
      </w:pPr>
    </w:lvl>
    <w:lvl w:ilvl="5" w:tplc="0414001B" w:tentative="1">
      <w:start w:val="1"/>
      <w:numFmt w:val="lowerRoman"/>
      <w:lvlText w:val="%6."/>
      <w:lvlJc w:val="right"/>
      <w:pPr>
        <w:ind w:left="4528" w:hanging="180"/>
      </w:pPr>
    </w:lvl>
    <w:lvl w:ilvl="6" w:tplc="0414000F" w:tentative="1">
      <w:start w:val="1"/>
      <w:numFmt w:val="decimal"/>
      <w:lvlText w:val="%7."/>
      <w:lvlJc w:val="left"/>
      <w:pPr>
        <w:ind w:left="5248" w:hanging="360"/>
      </w:pPr>
    </w:lvl>
    <w:lvl w:ilvl="7" w:tplc="04140019" w:tentative="1">
      <w:start w:val="1"/>
      <w:numFmt w:val="lowerLetter"/>
      <w:lvlText w:val="%8."/>
      <w:lvlJc w:val="left"/>
      <w:pPr>
        <w:ind w:left="5968" w:hanging="360"/>
      </w:pPr>
    </w:lvl>
    <w:lvl w:ilvl="8" w:tplc="0414001B" w:tentative="1">
      <w:start w:val="1"/>
      <w:numFmt w:val="lowerRoman"/>
      <w:lvlText w:val="%9."/>
      <w:lvlJc w:val="right"/>
      <w:pPr>
        <w:ind w:left="6688" w:hanging="180"/>
      </w:pPr>
    </w:lvl>
  </w:abstractNum>
  <w:abstractNum w:abstractNumId="7" w15:restartNumberingAfterBreak="0">
    <w:nsid w:val="3C042D73"/>
    <w:multiLevelType w:val="hybridMultilevel"/>
    <w:tmpl w:val="9476ECD4"/>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19B1628"/>
    <w:multiLevelType w:val="hybridMultilevel"/>
    <w:tmpl w:val="3E84B2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50335E8"/>
    <w:multiLevelType w:val="hybridMultilevel"/>
    <w:tmpl w:val="8C5ABEF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53495580"/>
    <w:multiLevelType w:val="hybridMultilevel"/>
    <w:tmpl w:val="5420A34C"/>
    <w:lvl w:ilvl="0" w:tplc="F14A5B2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1" w15:restartNumberingAfterBreak="0">
    <w:nsid w:val="53AD6099"/>
    <w:multiLevelType w:val="hybridMultilevel"/>
    <w:tmpl w:val="1D50EC5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5A3B473C"/>
    <w:multiLevelType w:val="hybridMultilevel"/>
    <w:tmpl w:val="79B81E70"/>
    <w:lvl w:ilvl="0" w:tplc="F3267D48">
      <w:start w:val="1"/>
      <w:numFmt w:val="lowerLetter"/>
      <w:lvlText w:val="%1)"/>
      <w:lvlJc w:val="left"/>
      <w:pPr>
        <w:ind w:left="360" w:hanging="360"/>
      </w:pPr>
      <w:rPr>
        <w:b w:val="0"/>
        <w:i w:val="0"/>
        <w:sz w:val="22"/>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3" w15:restartNumberingAfterBreak="0">
    <w:nsid w:val="6D406FF3"/>
    <w:multiLevelType w:val="hybridMultilevel"/>
    <w:tmpl w:val="BE626A6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795B62D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89340212">
    <w:abstractNumId w:val="13"/>
  </w:num>
  <w:num w:numId="2" w16cid:durableId="1748113003">
    <w:abstractNumId w:val="5"/>
  </w:num>
  <w:num w:numId="3" w16cid:durableId="314723071">
    <w:abstractNumId w:val="14"/>
  </w:num>
  <w:num w:numId="4" w16cid:durableId="1672180109">
    <w:abstractNumId w:val="1"/>
  </w:num>
  <w:num w:numId="5" w16cid:durableId="509636476">
    <w:abstractNumId w:val="4"/>
  </w:num>
  <w:num w:numId="6" w16cid:durableId="678123373">
    <w:abstractNumId w:val="3"/>
  </w:num>
  <w:num w:numId="7" w16cid:durableId="488207477">
    <w:abstractNumId w:val="10"/>
  </w:num>
  <w:num w:numId="8" w16cid:durableId="1021473587">
    <w:abstractNumId w:val="8"/>
  </w:num>
  <w:num w:numId="9" w16cid:durableId="1548371704">
    <w:abstractNumId w:val="11"/>
  </w:num>
  <w:num w:numId="10" w16cid:durableId="126707791">
    <w:abstractNumId w:val="0"/>
  </w:num>
  <w:num w:numId="11" w16cid:durableId="2108115766">
    <w:abstractNumId w:val="7"/>
  </w:num>
  <w:num w:numId="12" w16cid:durableId="1507014622">
    <w:abstractNumId w:val="6"/>
  </w:num>
  <w:num w:numId="13" w16cid:durableId="115873854">
    <w:abstractNumId w:val="9"/>
  </w:num>
  <w:num w:numId="14" w16cid:durableId="398408519">
    <w:abstractNumId w:val="2"/>
  </w:num>
  <w:num w:numId="15" w16cid:durableId="2926843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2BD"/>
    <w:rsid w:val="00010687"/>
    <w:rsid w:val="00016AD8"/>
    <w:rsid w:val="000259B9"/>
    <w:rsid w:val="0004237F"/>
    <w:rsid w:val="00045B79"/>
    <w:rsid w:val="000521E8"/>
    <w:rsid w:val="0006013F"/>
    <w:rsid w:val="000620D5"/>
    <w:rsid w:val="00062DB4"/>
    <w:rsid w:val="00063F3C"/>
    <w:rsid w:val="00065330"/>
    <w:rsid w:val="00070526"/>
    <w:rsid w:val="00084FE4"/>
    <w:rsid w:val="00097BC6"/>
    <w:rsid w:val="000A18CB"/>
    <w:rsid w:val="000A79D3"/>
    <w:rsid w:val="000C13CB"/>
    <w:rsid w:val="000C76BE"/>
    <w:rsid w:val="000D4C85"/>
    <w:rsid w:val="000E22DE"/>
    <w:rsid w:val="000F1F23"/>
    <w:rsid w:val="000F2362"/>
    <w:rsid w:val="001008E3"/>
    <w:rsid w:val="00105DB6"/>
    <w:rsid w:val="00117E40"/>
    <w:rsid w:val="0012322F"/>
    <w:rsid w:val="00127F59"/>
    <w:rsid w:val="00137CF1"/>
    <w:rsid w:val="001468A6"/>
    <w:rsid w:val="00157027"/>
    <w:rsid w:val="00164801"/>
    <w:rsid w:val="001822CF"/>
    <w:rsid w:val="00182AFA"/>
    <w:rsid w:val="00183FCB"/>
    <w:rsid w:val="001A2BE0"/>
    <w:rsid w:val="001A3743"/>
    <w:rsid w:val="001A6270"/>
    <w:rsid w:val="001B0B03"/>
    <w:rsid w:val="001B38FA"/>
    <w:rsid w:val="001C0852"/>
    <w:rsid w:val="001C2A5A"/>
    <w:rsid w:val="001D20A9"/>
    <w:rsid w:val="001D6C52"/>
    <w:rsid w:val="001F0735"/>
    <w:rsid w:val="001F1FDA"/>
    <w:rsid w:val="001F4B43"/>
    <w:rsid w:val="001F5789"/>
    <w:rsid w:val="0020021E"/>
    <w:rsid w:val="0020154C"/>
    <w:rsid w:val="00205A6B"/>
    <w:rsid w:val="002147BC"/>
    <w:rsid w:val="002162B5"/>
    <w:rsid w:val="00223E94"/>
    <w:rsid w:val="0022463B"/>
    <w:rsid w:val="00230F73"/>
    <w:rsid w:val="00232C8C"/>
    <w:rsid w:val="00242478"/>
    <w:rsid w:val="00243CE8"/>
    <w:rsid w:val="00251331"/>
    <w:rsid w:val="002547F4"/>
    <w:rsid w:val="00286CBD"/>
    <w:rsid w:val="00294570"/>
    <w:rsid w:val="002A6BAA"/>
    <w:rsid w:val="002B5E98"/>
    <w:rsid w:val="002C04DD"/>
    <w:rsid w:val="002C373B"/>
    <w:rsid w:val="002C6AC4"/>
    <w:rsid w:val="002E597C"/>
    <w:rsid w:val="002F349B"/>
    <w:rsid w:val="003010C8"/>
    <w:rsid w:val="00302B7D"/>
    <w:rsid w:val="003109B8"/>
    <w:rsid w:val="00310D18"/>
    <w:rsid w:val="0031131B"/>
    <w:rsid w:val="0033216F"/>
    <w:rsid w:val="003323EA"/>
    <w:rsid w:val="00336FDA"/>
    <w:rsid w:val="00344E14"/>
    <w:rsid w:val="003526D5"/>
    <w:rsid w:val="00361C9D"/>
    <w:rsid w:val="003736C0"/>
    <w:rsid w:val="00374F67"/>
    <w:rsid w:val="003763AB"/>
    <w:rsid w:val="003801E8"/>
    <w:rsid w:val="00393D82"/>
    <w:rsid w:val="00394356"/>
    <w:rsid w:val="003A39AD"/>
    <w:rsid w:val="003C57CA"/>
    <w:rsid w:val="003D09D4"/>
    <w:rsid w:val="003D1762"/>
    <w:rsid w:val="003D3C12"/>
    <w:rsid w:val="003D4E8A"/>
    <w:rsid w:val="003E39A5"/>
    <w:rsid w:val="003F22BF"/>
    <w:rsid w:val="0041200B"/>
    <w:rsid w:val="00417228"/>
    <w:rsid w:val="0042131C"/>
    <w:rsid w:val="004218CE"/>
    <w:rsid w:val="004225E8"/>
    <w:rsid w:val="00426E96"/>
    <w:rsid w:val="004276DD"/>
    <w:rsid w:val="00431DAC"/>
    <w:rsid w:val="00443C9C"/>
    <w:rsid w:val="00446A41"/>
    <w:rsid w:val="00451235"/>
    <w:rsid w:val="00462211"/>
    <w:rsid w:val="00465D90"/>
    <w:rsid w:val="00471CEC"/>
    <w:rsid w:val="004736DB"/>
    <w:rsid w:val="00485B8A"/>
    <w:rsid w:val="004A26CB"/>
    <w:rsid w:val="004A2D06"/>
    <w:rsid w:val="004A3BD7"/>
    <w:rsid w:val="004B109E"/>
    <w:rsid w:val="004B2B65"/>
    <w:rsid w:val="004C29E8"/>
    <w:rsid w:val="004D5C5E"/>
    <w:rsid w:val="004E2319"/>
    <w:rsid w:val="004E7BCB"/>
    <w:rsid w:val="004F15C8"/>
    <w:rsid w:val="00504C10"/>
    <w:rsid w:val="00521777"/>
    <w:rsid w:val="00530016"/>
    <w:rsid w:val="0053538B"/>
    <w:rsid w:val="0055037E"/>
    <w:rsid w:val="0055195E"/>
    <w:rsid w:val="00554547"/>
    <w:rsid w:val="00555D53"/>
    <w:rsid w:val="00557D7B"/>
    <w:rsid w:val="00575A2E"/>
    <w:rsid w:val="0058440C"/>
    <w:rsid w:val="005907C8"/>
    <w:rsid w:val="00591F7E"/>
    <w:rsid w:val="00592FD2"/>
    <w:rsid w:val="00596857"/>
    <w:rsid w:val="005A47BC"/>
    <w:rsid w:val="005A4D78"/>
    <w:rsid w:val="005B261B"/>
    <w:rsid w:val="005D0DE3"/>
    <w:rsid w:val="005E3428"/>
    <w:rsid w:val="005E604A"/>
    <w:rsid w:val="005E738B"/>
    <w:rsid w:val="005F4278"/>
    <w:rsid w:val="00612160"/>
    <w:rsid w:val="00622F37"/>
    <w:rsid w:val="00633DC5"/>
    <w:rsid w:val="00642F44"/>
    <w:rsid w:val="0065373C"/>
    <w:rsid w:val="00653B0C"/>
    <w:rsid w:val="00655DF3"/>
    <w:rsid w:val="006570A7"/>
    <w:rsid w:val="006753BC"/>
    <w:rsid w:val="00682435"/>
    <w:rsid w:val="00696ED0"/>
    <w:rsid w:val="006B352A"/>
    <w:rsid w:val="006F05CB"/>
    <w:rsid w:val="006F0D5E"/>
    <w:rsid w:val="006F221A"/>
    <w:rsid w:val="00700F0E"/>
    <w:rsid w:val="00706543"/>
    <w:rsid w:val="00706642"/>
    <w:rsid w:val="00720EB0"/>
    <w:rsid w:val="00726FAE"/>
    <w:rsid w:val="00745C81"/>
    <w:rsid w:val="00754F75"/>
    <w:rsid w:val="00755061"/>
    <w:rsid w:val="00782F94"/>
    <w:rsid w:val="00790481"/>
    <w:rsid w:val="007A0785"/>
    <w:rsid w:val="007A0CF3"/>
    <w:rsid w:val="007E208F"/>
    <w:rsid w:val="007F30A7"/>
    <w:rsid w:val="008048E6"/>
    <w:rsid w:val="00822585"/>
    <w:rsid w:val="008251BD"/>
    <w:rsid w:val="008259DE"/>
    <w:rsid w:val="00833C19"/>
    <w:rsid w:val="0083405C"/>
    <w:rsid w:val="00835F87"/>
    <w:rsid w:val="00857D22"/>
    <w:rsid w:val="008706D0"/>
    <w:rsid w:val="0087374E"/>
    <w:rsid w:val="008807C4"/>
    <w:rsid w:val="00883CB8"/>
    <w:rsid w:val="00890A69"/>
    <w:rsid w:val="008A3C85"/>
    <w:rsid w:val="008A7A40"/>
    <w:rsid w:val="008B372F"/>
    <w:rsid w:val="008C0C29"/>
    <w:rsid w:val="008D0237"/>
    <w:rsid w:val="008D165A"/>
    <w:rsid w:val="008D4802"/>
    <w:rsid w:val="008E2EDA"/>
    <w:rsid w:val="008E39C5"/>
    <w:rsid w:val="008F1A66"/>
    <w:rsid w:val="00907FF0"/>
    <w:rsid w:val="00914D68"/>
    <w:rsid w:val="00917962"/>
    <w:rsid w:val="00930C44"/>
    <w:rsid w:val="009403BA"/>
    <w:rsid w:val="0094172E"/>
    <w:rsid w:val="00946C57"/>
    <w:rsid w:val="009523DD"/>
    <w:rsid w:val="009612BD"/>
    <w:rsid w:val="00961909"/>
    <w:rsid w:val="009730B0"/>
    <w:rsid w:val="009838A7"/>
    <w:rsid w:val="00985FA3"/>
    <w:rsid w:val="009A09B9"/>
    <w:rsid w:val="009A553D"/>
    <w:rsid w:val="009B0D16"/>
    <w:rsid w:val="009B47FB"/>
    <w:rsid w:val="009B6CB7"/>
    <w:rsid w:val="009C5CB3"/>
    <w:rsid w:val="009D3019"/>
    <w:rsid w:val="009E125A"/>
    <w:rsid w:val="009F4D4D"/>
    <w:rsid w:val="009F5CAB"/>
    <w:rsid w:val="00A03B9C"/>
    <w:rsid w:val="00A11BA0"/>
    <w:rsid w:val="00A13161"/>
    <w:rsid w:val="00A230B3"/>
    <w:rsid w:val="00A2445B"/>
    <w:rsid w:val="00A26DEA"/>
    <w:rsid w:val="00A34163"/>
    <w:rsid w:val="00A44EE2"/>
    <w:rsid w:val="00A55F7B"/>
    <w:rsid w:val="00A6497C"/>
    <w:rsid w:val="00A76382"/>
    <w:rsid w:val="00A95C54"/>
    <w:rsid w:val="00AB22F6"/>
    <w:rsid w:val="00AB232E"/>
    <w:rsid w:val="00AE16B5"/>
    <w:rsid w:val="00AE3017"/>
    <w:rsid w:val="00AE3E31"/>
    <w:rsid w:val="00AE49B4"/>
    <w:rsid w:val="00AF0855"/>
    <w:rsid w:val="00B013BA"/>
    <w:rsid w:val="00B10AFF"/>
    <w:rsid w:val="00B1469F"/>
    <w:rsid w:val="00B31833"/>
    <w:rsid w:val="00B57303"/>
    <w:rsid w:val="00B624EC"/>
    <w:rsid w:val="00B6297D"/>
    <w:rsid w:val="00B7470A"/>
    <w:rsid w:val="00BA14D0"/>
    <w:rsid w:val="00BD19B0"/>
    <w:rsid w:val="00BF450F"/>
    <w:rsid w:val="00BF5973"/>
    <w:rsid w:val="00C02C3C"/>
    <w:rsid w:val="00C1417C"/>
    <w:rsid w:val="00C25554"/>
    <w:rsid w:val="00C26908"/>
    <w:rsid w:val="00C33CB2"/>
    <w:rsid w:val="00C36D46"/>
    <w:rsid w:val="00C52428"/>
    <w:rsid w:val="00C563FE"/>
    <w:rsid w:val="00C61A22"/>
    <w:rsid w:val="00C621DE"/>
    <w:rsid w:val="00C65DB8"/>
    <w:rsid w:val="00C70883"/>
    <w:rsid w:val="00C76011"/>
    <w:rsid w:val="00C77337"/>
    <w:rsid w:val="00C775C1"/>
    <w:rsid w:val="00C808D0"/>
    <w:rsid w:val="00C824E3"/>
    <w:rsid w:val="00C8730A"/>
    <w:rsid w:val="00C95DF9"/>
    <w:rsid w:val="00C97664"/>
    <w:rsid w:val="00CA5F40"/>
    <w:rsid w:val="00CB469F"/>
    <w:rsid w:val="00CD0AF9"/>
    <w:rsid w:val="00CE263A"/>
    <w:rsid w:val="00D05E3F"/>
    <w:rsid w:val="00D32A6D"/>
    <w:rsid w:val="00D33FD6"/>
    <w:rsid w:val="00D47A6F"/>
    <w:rsid w:val="00D530A9"/>
    <w:rsid w:val="00D55A67"/>
    <w:rsid w:val="00D7777E"/>
    <w:rsid w:val="00D8559A"/>
    <w:rsid w:val="00D8720D"/>
    <w:rsid w:val="00D909BA"/>
    <w:rsid w:val="00DA5AB8"/>
    <w:rsid w:val="00DA7B33"/>
    <w:rsid w:val="00DA7F01"/>
    <w:rsid w:val="00DC7944"/>
    <w:rsid w:val="00DD0E79"/>
    <w:rsid w:val="00DF09BF"/>
    <w:rsid w:val="00DF1D2D"/>
    <w:rsid w:val="00DF1EEA"/>
    <w:rsid w:val="00E278C9"/>
    <w:rsid w:val="00E32BDC"/>
    <w:rsid w:val="00E72C22"/>
    <w:rsid w:val="00E80A5D"/>
    <w:rsid w:val="00E84234"/>
    <w:rsid w:val="00E869FF"/>
    <w:rsid w:val="00EA109F"/>
    <w:rsid w:val="00EA1A58"/>
    <w:rsid w:val="00EC2DE2"/>
    <w:rsid w:val="00ED06CD"/>
    <w:rsid w:val="00ED74BB"/>
    <w:rsid w:val="00ED7E76"/>
    <w:rsid w:val="00EF3996"/>
    <w:rsid w:val="00F26275"/>
    <w:rsid w:val="00F334FB"/>
    <w:rsid w:val="00F40E1E"/>
    <w:rsid w:val="00F46721"/>
    <w:rsid w:val="00F51AA9"/>
    <w:rsid w:val="00F520C0"/>
    <w:rsid w:val="00F53E36"/>
    <w:rsid w:val="00F6214C"/>
    <w:rsid w:val="00F6348E"/>
    <w:rsid w:val="00F73A8D"/>
    <w:rsid w:val="00F75C3C"/>
    <w:rsid w:val="00F86BD6"/>
    <w:rsid w:val="00F91607"/>
    <w:rsid w:val="00FB3CC2"/>
    <w:rsid w:val="00FC3325"/>
    <w:rsid w:val="00FC3BEC"/>
    <w:rsid w:val="00FC48C4"/>
    <w:rsid w:val="00FE600D"/>
    <w:rsid w:val="00FF5D12"/>
    <w:rsid w:val="00FF7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14D09"/>
  <w15:docId w15:val="{419BE688-ACF0-4651-959A-B3246F9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2BD"/>
    <w:pPr>
      <w:ind w:left="720"/>
      <w:contextualSpacing/>
    </w:pPr>
  </w:style>
  <w:style w:type="paragraph" w:styleId="BalloonText">
    <w:name w:val="Balloon Text"/>
    <w:basedOn w:val="Normal"/>
    <w:link w:val="BalloonTextChar"/>
    <w:uiPriority w:val="99"/>
    <w:semiHidden/>
    <w:unhideWhenUsed/>
    <w:rsid w:val="00961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BD"/>
    <w:rPr>
      <w:rFonts w:ascii="Tahoma" w:hAnsi="Tahoma" w:cs="Tahoma"/>
      <w:sz w:val="16"/>
      <w:szCs w:val="16"/>
    </w:rPr>
  </w:style>
  <w:style w:type="character" w:customStyle="1" w:styleId="Heading1Char">
    <w:name w:val="Heading 1 Char"/>
    <w:basedOn w:val="DefaultParagraphFont"/>
    <w:link w:val="Heading1"/>
    <w:uiPriority w:val="9"/>
    <w:rsid w:val="00CB469F"/>
    <w:rPr>
      <w:rFonts w:asciiTheme="majorHAnsi" w:eastAsiaTheme="majorEastAsia" w:hAnsiTheme="majorHAnsi" w:cstheme="majorBidi"/>
      <w:b/>
      <w:bCs/>
      <w:color w:val="365F91" w:themeColor="accent1" w:themeShade="BF"/>
      <w:sz w:val="28"/>
      <w:szCs w:val="28"/>
    </w:rPr>
  </w:style>
  <w:style w:type="paragraph" w:styleId="ListContinue2">
    <w:name w:val="List Continue 2"/>
    <w:basedOn w:val="Normal"/>
    <w:uiPriority w:val="99"/>
    <w:unhideWhenUsed/>
    <w:rsid w:val="00CB469F"/>
    <w:pPr>
      <w:spacing w:after="120"/>
      <w:ind w:left="566"/>
      <w:contextualSpacing/>
    </w:pPr>
  </w:style>
  <w:style w:type="paragraph" w:styleId="BodyText">
    <w:name w:val="Body Text"/>
    <w:basedOn w:val="Normal"/>
    <w:link w:val="BodyTextChar"/>
    <w:uiPriority w:val="99"/>
    <w:unhideWhenUsed/>
    <w:rsid w:val="00CB469F"/>
    <w:pPr>
      <w:spacing w:after="120"/>
    </w:pPr>
  </w:style>
  <w:style w:type="character" w:customStyle="1" w:styleId="BodyTextChar">
    <w:name w:val="Body Text Char"/>
    <w:basedOn w:val="DefaultParagraphFont"/>
    <w:link w:val="BodyText"/>
    <w:uiPriority w:val="99"/>
    <w:rsid w:val="00CB469F"/>
  </w:style>
  <w:style w:type="paragraph" w:styleId="Header">
    <w:name w:val="header"/>
    <w:basedOn w:val="Normal"/>
    <w:link w:val="HeaderChar"/>
    <w:uiPriority w:val="99"/>
    <w:unhideWhenUsed/>
    <w:rsid w:val="008D16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165A"/>
  </w:style>
  <w:style w:type="paragraph" w:styleId="Footer">
    <w:name w:val="footer"/>
    <w:basedOn w:val="Normal"/>
    <w:link w:val="FooterChar"/>
    <w:uiPriority w:val="99"/>
    <w:unhideWhenUsed/>
    <w:rsid w:val="008D16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165A"/>
  </w:style>
  <w:style w:type="character" w:styleId="PageNumber">
    <w:name w:val="page number"/>
    <w:basedOn w:val="DefaultParagraphFont"/>
    <w:rsid w:val="00883CB8"/>
  </w:style>
  <w:style w:type="character" w:styleId="PlaceholderText">
    <w:name w:val="Placeholder Text"/>
    <w:basedOn w:val="DefaultParagraphFont"/>
    <w:uiPriority w:val="99"/>
    <w:semiHidden/>
    <w:rsid w:val="0022463B"/>
    <w:rPr>
      <w:color w:val="808080"/>
    </w:rPr>
  </w:style>
  <w:style w:type="table" w:styleId="TableGrid">
    <w:name w:val="Table Grid"/>
    <w:basedOn w:val="TableNormal"/>
    <w:uiPriority w:val="59"/>
    <w:rsid w:val="0035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562317">
      <w:bodyDiv w:val="1"/>
      <w:marLeft w:val="0"/>
      <w:marRight w:val="0"/>
      <w:marTop w:val="0"/>
      <w:marBottom w:val="0"/>
      <w:divBdr>
        <w:top w:val="none" w:sz="0" w:space="0" w:color="auto"/>
        <w:left w:val="none" w:sz="0" w:space="0" w:color="auto"/>
        <w:bottom w:val="none" w:sz="0" w:space="0" w:color="auto"/>
        <w:right w:val="none" w:sz="0" w:space="0" w:color="auto"/>
      </w:divBdr>
    </w:div>
    <w:div w:id="21436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30C88C919428943B4CA72A2F0E31212" ma:contentTypeVersion="18" ma:contentTypeDescription="Opprett et nytt dokument." ma:contentTypeScope="" ma:versionID="52318309310a894c49a6331468851a6e">
  <xsd:schema xmlns:xsd="http://www.w3.org/2001/XMLSchema" xmlns:xs="http://www.w3.org/2001/XMLSchema" xmlns:p="http://schemas.microsoft.com/office/2006/metadata/properties" xmlns:ns2="725a5c0a-6ac6-4c21-8c55-5bcdd278cf65" xmlns:ns3="3da74f13-086a-42a1-ae4e-093bed976141" targetNamespace="http://schemas.microsoft.com/office/2006/metadata/properties" ma:root="true" ma:fieldsID="6f11d47343c210186003bf88242431c7" ns2:_="" ns3:_="">
    <xsd:import namespace="725a5c0a-6ac6-4c21-8c55-5bcdd278cf65"/>
    <xsd:import namespace="3da74f13-086a-42a1-ae4e-093bed976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a5c0a-6ac6-4c21-8c55-5bcdd278c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a74f13-086a-42a1-ae4e-093bed976141"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fd1417c6-3a63-4e29-8efd-c38db392b380}" ma:internalName="TaxCatchAll" ma:showField="CatchAllData" ma:web="3da74f13-086a-42a1-ae4e-093bed976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da74f13-086a-42a1-ae4e-093bed976141" xsi:nil="true"/>
    <lcf76f155ced4ddcb4097134ff3c332f xmlns="725a5c0a-6ac6-4c21-8c55-5bcdd278cf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A398CC-CC4B-48E7-9100-E48E4396F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5a5c0a-6ac6-4c21-8c55-5bcdd278cf65"/>
    <ds:schemaRef ds:uri="3da74f13-086a-42a1-ae4e-093bed976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C03ADC-4A01-4245-A3F8-42F52CFC0B57}">
  <ds:schemaRefs>
    <ds:schemaRef ds:uri="http://schemas.openxmlformats.org/officeDocument/2006/bibliography"/>
  </ds:schemaRefs>
</ds:datastoreItem>
</file>

<file path=customXml/itemProps3.xml><?xml version="1.0" encoding="utf-8"?>
<ds:datastoreItem xmlns:ds="http://schemas.openxmlformats.org/officeDocument/2006/customXml" ds:itemID="{596A49B9-628D-4CB3-8BE8-DEA988964735}">
  <ds:schemaRefs>
    <ds:schemaRef ds:uri="http://schemas.microsoft.com/sharepoint/v3/contenttype/forms"/>
  </ds:schemaRefs>
</ds:datastoreItem>
</file>

<file path=customXml/itemProps4.xml><?xml version="1.0" encoding="utf-8"?>
<ds:datastoreItem xmlns:ds="http://schemas.openxmlformats.org/officeDocument/2006/customXml" ds:itemID="{A6A9676E-3934-43D2-858F-33BA7CBB252D}">
  <ds:schemaRefs>
    <ds:schemaRef ds:uri="http://schemas.microsoft.com/office/2006/metadata/properties"/>
    <ds:schemaRef ds:uri="http://schemas.microsoft.com/office/infopath/2007/PartnerControls"/>
    <ds:schemaRef ds:uri="3da74f13-086a-42a1-ae4e-093bed976141"/>
    <ds:schemaRef ds:uri="725a5c0a-6ac6-4c21-8c55-5bcdd278cf65"/>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584</Words>
  <Characters>3098</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Akershus Fylkeskommune</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Andreas Drolsum Haraldsrud</dc:creator>
  <cp:lastModifiedBy>Vidar Skogvoll</cp:lastModifiedBy>
  <cp:revision>23</cp:revision>
  <cp:lastPrinted>2013-11-29T09:07:00Z</cp:lastPrinted>
  <dcterms:created xsi:type="dcterms:W3CDTF">2016-12-06T14:10:00Z</dcterms:created>
  <dcterms:modified xsi:type="dcterms:W3CDTF">2025-04-30T11:12:00Z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0x010100230C88C919428943B4CA72A2F0E31212</vt:lpwstr>
  </property>
  <property fmtid="{D5CDD505-2E9C-101B-9397-08002B2CF9AE}" pid="3" name="MediaServiceImageTags">
    <vt:lpwstr/>
  </property>
</Properties>
</file>