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1515" w:rsidRDefault="00C81515" w:rsidP="00F22228">
      <w:pPr>
        <w:jc w:val="center"/>
        <w:rPr>
          <w:b/>
          <w:bCs/>
          <w:sz w:val="28"/>
          <w:szCs w:val="28"/>
        </w:rPr>
      </w:pPr>
    </w:p>
    <w:p w:rsidR="009653B0" w:rsidRDefault="00F22228" w:rsidP="00F22228">
      <w:pPr>
        <w:jc w:val="center"/>
        <w:rPr>
          <w:b/>
          <w:bCs/>
          <w:sz w:val="28"/>
          <w:szCs w:val="28"/>
        </w:rPr>
      </w:pPr>
      <w:r w:rsidRPr="00F22228">
        <w:rPr>
          <w:b/>
          <w:bCs/>
          <w:sz w:val="28"/>
          <w:szCs w:val="28"/>
        </w:rPr>
        <w:t xml:space="preserve">Sensur av </w:t>
      </w:r>
      <w:r w:rsidR="00811E64">
        <w:rPr>
          <w:b/>
          <w:bCs/>
          <w:sz w:val="28"/>
          <w:szCs w:val="28"/>
        </w:rPr>
        <w:t xml:space="preserve">emner med </w:t>
      </w:r>
      <w:r w:rsidRPr="00F22228">
        <w:rPr>
          <w:b/>
          <w:bCs/>
          <w:sz w:val="28"/>
          <w:szCs w:val="28"/>
        </w:rPr>
        <w:t>skriftlig eksamen</w:t>
      </w:r>
    </w:p>
    <w:p w:rsidR="00F22228" w:rsidRDefault="00F22228" w:rsidP="00F22228">
      <w:pPr>
        <w:jc w:val="center"/>
        <w:rPr>
          <w:b/>
          <w:bCs/>
          <w:sz w:val="28"/>
          <w:szCs w:val="28"/>
        </w:rPr>
      </w:pPr>
    </w:p>
    <w:p w:rsidR="00F22228" w:rsidRDefault="00F22228" w:rsidP="00F22228">
      <w:r w:rsidRPr="00F22228">
        <w:rPr>
          <w:b/>
          <w:bCs/>
        </w:rPr>
        <w:t>Bakgrunn:</w:t>
      </w:r>
      <w:r>
        <w:t xml:space="preserve"> Det har ved flere anledninger vist seg å være vanskelig å få tak i eksterne sensorer til større emner på bachelor-nivå. En grunn kan være at flere av våre søster-institusjoner går bort fra ekstern sensur på slike emner og at de ansatte derfor ikke har tid eller av andre grunner ikke ønsker å påta seg ekstern sensur. Det er ikke noe lovkrav om ekstern sensur på skriftlige eksamener </w:t>
      </w:r>
      <w:r w:rsidR="00811E64">
        <w:t>på enkelt-emner</w:t>
      </w:r>
      <w:r w:rsidR="006D5CC0">
        <w:t xml:space="preserve">. </w:t>
      </w:r>
      <w:r>
        <w:t>Spørsmålet blir da om vi også skal følge etter og endre vår praksis på dette feltet.</w:t>
      </w:r>
      <w:r w:rsidR="006D5CC0">
        <w:t xml:space="preserve"> </w:t>
      </w:r>
      <w:r>
        <w:t>I forhold til en slik endring</w:t>
      </w:r>
      <w:r w:rsidR="006D5CC0">
        <w:t xml:space="preserve"> </w:t>
      </w:r>
      <w:r>
        <w:t>vil flere ting spille inn:</w:t>
      </w:r>
    </w:p>
    <w:p w:rsidR="00F22228" w:rsidRDefault="00F22228" w:rsidP="00F22228">
      <w:pPr>
        <w:pStyle w:val="Listeavsnitt"/>
        <w:numPr>
          <w:ilvl w:val="0"/>
          <w:numId w:val="1"/>
        </w:numPr>
      </w:pPr>
      <w:r>
        <w:t>Å fjerne kravet til ekstern sensur vil spare instituttet for penger.</w:t>
      </w:r>
    </w:p>
    <w:p w:rsidR="00F22228" w:rsidRDefault="00F22228" w:rsidP="00F22228">
      <w:pPr>
        <w:pStyle w:val="Listeavsnitt"/>
        <w:numPr>
          <w:ilvl w:val="0"/>
          <w:numId w:val="1"/>
        </w:numPr>
      </w:pPr>
      <w:r>
        <w:t>Å erstatt ekstern med intern sensur etter 1-1-prinsippet vil generere like mye ekstraarbeid som vi sparer i forhold til ekstern sensur, dvs. vi veksler penger inn i arbeidstid.</w:t>
      </w:r>
    </w:p>
    <w:p w:rsidR="00F22228" w:rsidRDefault="006D5CC0" w:rsidP="00F22228">
      <w:pPr>
        <w:pStyle w:val="Listeavsnitt"/>
        <w:numPr>
          <w:ilvl w:val="0"/>
          <w:numId w:val="1"/>
        </w:numPr>
      </w:pPr>
      <w:r>
        <w:t>For å kompensere for ekstraarbeidet beskrevet i pkt. 2 utarbeider vi nye rutiner for sensur av emner på bachelornivå for å minimere ekstraarbeidet.</w:t>
      </w:r>
    </w:p>
    <w:p w:rsidR="006D5CC0" w:rsidRDefault="006D5CC0" w:rsidP="006D5CC0"/>
    <w:p w:rsidR="006D5CC0" w:rsidRDefault="006D5CC0" w:rsidP="006D5CC0">
      <w:r>
        <w:t>Reglene for sensur er nedfelt i lov om høyere utdanning. De viktigste punktene for vårt arbeid er følgende:</w:t>
      </w:r>
    </w:p>
    <w:p w:rsidR="006D5CC0" w:rsidRPr="006D5CC0" w:rsidRDefault="006D5CC0" w:rsidP="006D5CC0"/>
    <w:p w:rsidR="006D5CC0" w:rsidRDefault="006D5CC0" w:rsidP="006D5CC0">
      <w:pPr>
        <w:ind w:firstLine="490"/>
        <w:rPr>
          <w:i/>
          <w:iCs/>
        </w:rPr>
      </w:pPr>
      <w:r w:rsidRPr="006D5CC0">
        <w:rPr>
          <w:i/>
          <w:iCs/>
        </w:rPr>
        <w:t>§ 11-6. Institusjonene skal enten ha ekstern sensor ved sensur av den enkelte eksamen eller e</w:t>
      </w:r>
      <w:r>
        <w:rPr>
          <w:i/>
          <w:iCs/>
        </w:rPr>
        <w:t>k</w:t>
      </w:r>
      <w:r w:rsidRPr="006D5CC0">
        <w:rPr>
          <w:i/>
          <w:iCs/>
        </w:rPr>
        <w:t>stern evaluering av eksamens- og sensurordningen</w:t>
      </w:r>
      <w:r>
        <w:rPr>
          <w:i/>
          <w:iCs/>
        </w:rPr>
        <w:t>.</w:t>
      </w:r>
    </w:p>
    <w:p w:rsidR="006D5CC0" w:rsidRDefault="006D5CC0" w:rsidP="006D5CC0">
      <w:pPr>
        <w:ind w:firstLine="490"/>
        <w:rPr>
          <w:i/>
          <w:iCs/>
        </w:rPr>
      </w:pPr>
    </w:p>
    <w:p w:rsidR="006D5CC0" w:rsidRDefault="006D5CC0" w:rsidP="006D5CC0">
      <w:pPr>
        <w:ind w:firstLine="490"/>
        <w:rPr>
          <w:rFonts w:ascii="Helvetica Neue" w:hAnsi="Helvetica Neue"/>
          <w:i/>
          <w:iCs/>
          <w:color w:val="333333"/>
          <w:sz w:val="23"/>
          <w:szCs w:val="23"/>
        </w:rPr>
      </w:pPr>
      <w:r>
        <w:rPr>
          <w:i/>
          <w:iCs/>
        </w:rPr>
        <w:t>§11-7</w:t>
      </w:r>
      <w:r w:rsidRPr="006D5CC0">
        <w:rPr>
          <w:i/>
          <w:iCs/>
        </w:rPr>
        <w:t xml:space="preserve">. </w:t>
      </w:r>
      <w:r w:rsidRPr="006D5CC0">
        <w:rPr>
          <w:rFonts w:ascii="Helvetica Neue" w:hAnsi="Helvetica Neue"/>
          <w:i/>
          <w:iCs/>
          <w:color w:val="333333"/>
          <w:sz w:val="23"/>
          <w:szCs w:val="23"/>
        </w:rPr>
        <w:t>Det skal være minst to sensorer, hvorav minst én ekstern, ved sensur av studentenes selvstendige arbeid i høyere grad. Det skal være to sensorer ved sensur av bacheloroppgaver eller lignende selvstendig arbeid på lavere grad, eksamener som ikke er etterprøvbare, og eksamener som alene utgjør 15 studiepoeng eller mer</w:t>
      </w:r>
      <w:r>
        <w:rPr>
          <w:rFonts w:ascii="Helvetica Neue" w:hAnsi="Helvetica Neue"/>
          <w:i/>
          <w:iCs/>
          <w:color w:val="333333"/>
          <w:sz w:val="23"/>
          <w:szCs w:val="23"/>
        </w:rPr>
        <w:t>.</w:t>
      </w:r>
    </w:p>
    <w:p w:rsidR="006D5CC0" w:rsidRDefault="006D5CC0" w:rsidP="006D5CC0">
      <w:pPr>
        <w:ind w:firstLine="490"/>
        <w:rPr>
          <w:rFonts w:ascii="Helvetica Neue" w:hAnsi="Helvetica Neue"/>
          <w:i/>
          <w:iCs/>
          <w:color w:val="333333"/>
          <w:sz w:val="23"/>
          <w:szCs w:val="23"/>
        </w:rPr>
      </w:pPr>
    </w:p>
    <w:p w:rsidR="006D5CC0" w:rsidRDefault="006D5CC0" w:rsidP="006D5CC0">
      <w:pPr>
        <w:ind w:firstLine="490"/>
        <w:rPr>
          <w:rFonts w:ascii="Helvetica Neue" w:hAnsi="Helvetica Neue"/>
          <w:i/>
          <w:iCs/>
          <w:color w:val="333333"/>
          <w:sz w:val="23"/>
          <w:szCs w:val="23"/>
        </w:rPr>
      </w:pPr>
      <w:r w:rsidRPr="006D5CC0">
        <w:rPr>
          <w:rFonts w:ascii="Helvetica Neue" w:hAnsi="Helvetica Neue"/>
          <w:i/>
          <w:iCs/>
          <w:color w:val="333333"/>
          <w:sz w:val="23"/>
          <w:szCs w:val="23"/>
        </w:rPr>
        <w:t>Institusjonene skal utarbeide skriftlig sensorveiledning til alle eksamener. Sensorveiledningen skal være tilgjengelig for studentene etter at karakteren er fastsatt.</w:t>
      </w:r>
    </w:p>
    <w:p w:rsidR="006D5CC0" w:rsidRDefault="006D5CC0" w:rsidP="006D5CC0">
      <w:pPr>
        <w:ind w:firstLine="490"/>
        <w:rPr>
          <w:i/>
          <w:iCs/>
        </w:rPr>
      </w:pPr>
    </w:p>
    <w:p w:rsidR="006D5CC0" w:rsidRPr="006D5CC0" w:rsidRDefault="006D5CC0" w:rsidP="006D5CC0">
      <w:pPr>
        <w:ind w:firstLine="490"/>
        <w:rPr>
          <w:rFonts w:ascii="Helvetica Neue" w:hAnsi="Helvetica Neue"/>
          <w:i/>
          <w:iCs/>
          <w:color w:val="FF0000"/>
          <w:sz w:val="23"/>
          <w:szCs w:val="23"/>
        </w:rPr>
      </w:pPr>
      <w:r>
        <w:rPr>
          <w:i/>
          <w:iCs/>
        </w:rPr>
        <w:t>§11-11</w:t>
      </w:r>
      <w:r w:rsidRPr="006D5CC0">
        <w:rPr>
          <w:i/>
          <w:iCs/>
        </w:rPr>
        <w:t xml:space="preserve">. </w:t>
      </w:r>
      <w:r w:rsidRPr="006D5CC0">
        <w:rPr>
          <w:rFonts w:ascii="Helvetica Neue" w:eastAsia="Times New Roman" w:hAnsi="Helvetica Neue" w:cs="Times New Roman"/>
          <w:i/>
          <w:iCs/>
          <w:color w:val="333333"/>
          <w:sz w:val="23"/>
          <w:szCs w:val="23"/>
          <w:shd w:val="clear" w:color="auto" w:fill="FFFFFF"/>
        </w:rPr>
        <w:t xml:space="preserve">Det skal være minst to nye sensorer, hvorav minst én ekstern, ved klagesensuren. </w:t>
      </w:r>
      <w:r w:rsidRPr="006D5CC0">
        <w:rPr>
          <w:rFonts w:ascii="Helvetica Neue" w:eastAsia="Times New Roman" w:hAnsi="Helvetica Neue" w:cs="Times New Roman"/>
          <w:i/>
          <w:iCs/>
          <w:color w:val="333333"/>
          <w:sz w:val="23"/>
          <w:szCs w:val="23"/>
          <w:highlight w:val="yellow"/>
          <w:shd w:val="clear" w:color="auto" w:fill="FFFFFF"/>
        </w:rPr>
        <w:t>Sensorene skal ikke få opprinnelig karakter, opprinnelig sensors begrunnelse for denne eller studentens begrunnelse for klagen</w:t>
      </w:r>
      <w:r w:rsidRPr="006D5CC0">
        <w:rPr>
          <w:rFonts w:ascii="Helvetica Neue" w:eastAsia="Times New Roman" w:hAnsi="Helvetica Neue" w:cs="Times New Roman"/>
          <w:i/>
          <w:iCs/>
          <w:color w:val="333333"/>
          <w:sz w:val="23"/>
          <w:szCs w:val="23"/>
          <w:shd w:val="clear" w:color="auto" w:fill="FFFFFF"/>
        </w:rPr>
        <w:t xml:space="preserve">. </w:t>
      </w:r>
      <w:r w:rsidRPr="006D5CC0">
        <w:rPr>
          <w:rFonts w:ascii="Helvetica Neue" w:eastAsia="Times New Roman" w:hAnsi="Helvetica Neue" w:cs="Times New Roman"/>
          <w:i/>
          <w:iCs/>
          <w:color w:val="FF0000"/>
          <w:sz w:val="23"/>
          <w:szCs w:val="23"/>
          <w:shd w:val="clear" w:color="auto" w:fill="FFFFFF"/>
        </w:rPr>
        <w:t>(Denne setningen er nå foreslått fjernet</w:t>
      </w:r>
      <w:r w:rsidR="00C81515">
        <w:rPr>
          <w:rFonts w:ascii="Helvetica Neue" w:eastAsia="Times New Roman" w:hAnsi="Helvetica Neue" w:cs="Times New Roman"/>
          <w:i/>
          <w:iCs/>
          <w:color w:val="FF0000"/>
          <w:sz w:val="23"/>
          <w:szCs w:val="23"/>
          <w:shd w:val="clear" w:color="auto" w:fill="FFFFFF"/>
        </w:rPr>
        <w:t xml:space="preserve"> i høringsnotat datert 21. oktober 2025 </w:t>
      </w:r>
      <w:bookmarkStart w:id="0" w:name="_GoBack"/>
      <w:bookmarkEnd w:id="0"/>
      <w:r w:rsidR="00C81515">
        <w:rPr>
          <w:rFonts w:ascii="Helvetica Neue" w:eastAsia="Times New Roman" w:hAnsi="Helvetica Neue" w:cs="Times New Roman"/>
          <w:i/>
          <w:iCs/>
          <w:color w:val="FF0000"/>
          <w:sz w:val="23"/>
          <w:szCs w:val="23"/>
          <w:shd w:val="clear" w:color="auto" w:fill="FFFFFF"/>
        </w:rPr>
        <w:t>fra Kunnskapsdepartementet</w:t>
      </w:r>
      <w:r w:rsidRPr="006D5CC0">
        <w:rPr>
          <w:rFonts w:ascii="Helvetica Neue" w:eastAsia="Times New Roman" w:hAnsi="Helvetica Neue" w:cs="Times New Roman"/>
          <w:i/>
          <w:iCs/>
          <w:color w:val="FF0000"/>
          <w:sz w:val="23"/>
          <w:szCs w:val="23"/>
          <w:shd w:val="clear" w:color="auto" w:fill="FFFFFF"/>
        </w:rPr>
        <w:t>)</w:t>
      </w:r>
    </w:p>
    <w:p w:rsidR="006D5CC0" w:rsidRPr="006D5CC0" w:rsidRDefault="006D5CC0" w:rsidP="006D5CC0">
      <w:pPr>
        <w:ind w:firstLine="490"/>
        <w:rPr>
          <w:i/>
          <w:iCs/>
        </w:rPr>
      </w:pPr>
    </w:p>
    <w:p w:rsidR="006D5CC0" w:rsidRDefault="006D5CC0" w:rsidP="006D5CC0">
      <w:r w:rsidRPr="006D5CC0">
        <w:rPr>
          <w:b/>
          <w:bCs/>
        </w:rPr>
        <w:t>Forslag:</w:t>
      </w:r>
      <w:r>
        <w:t xml:space="preserve"> </w:t>
      </w:r>
      <w:r w:rsidRPr="006D5CC0">
        <w:t>Prosedyre for sensur av skriftlige eksamener ved Matematisk institutt</w:t>
      </w:r>
      <w:r>
        <w:t>.</w:t>
      </w:r>
    </w:p>
    <w:p w:rsidR="006D5CC0" w:rsidRDefault="006D5CC0" w:rsidP="006D5CC0">
      <w:pPr>
        <w:pStyle w:val="Listeavsnitt"/>
        <w:numPr>
          <w:ilvl w:val="0"/>
          <w:numId w:val="2"/>
        </w:numPr>
      </w:pPr>
      <w:r w:rsidRPr="006D5CC0">
        <w:t>Ved eksamener med så få kandidater at kun faglærer retter alle oppgavene oppnevnes en kvalitets</w:t>
      </w:r>
      <w:r w:rsidR="00811E64">
        <w:t>-</w:t>
      </w:r>
      <w:r w:rsidRPr="006D5CC0">
        <w:t xml:space="preserve">sikrer, gjerne en </w:t>
      </w:r>
      <w:r>
        <w:t>fra</w:t>
      </w:r>
      <w:r w:rsidRPr="006D5CC0">
        <w:t xml:space="preserve"> </w:t>
      </w:r>
      <w:r>
        <w:t>emnelaget. Kvalitets</w:t>
      </w:r>
      <w:r w:rsidR="00811E64">
        <w:t>-</w:t>
      </w:r>
      <w:proofErr w:type="spellStart"/>
      <w:r>
        <w:t>sikreren</w:t>
      </w:r>
      <w:proofErr w:type="spellEnd"/>
      <w:r>
        <w:t xml:space="preserve"> har som oppgave å sjekke at eksamensoppgavene er relevante og har akseptabelt vanskelighetsnivå. Kvalitets</w:t>
      </w:r>
      <w:r w:rsidR="00811E64">
        <w:t>-</w:t>
      </w:r>
      <w:proofErr w:type="spellStart"/>
      <w:r>
        <w:t>sikreren</w:t>
      </w:r>
      <w:proofErr w:type="spellEnd"/>
      <w:r>
        <w:t xml:space="preserve"> skal i tillegg vurdere sensuren av hver kandidat, spesielt oppgaver som faller under strykgrensen, men også oppgaver som befinner seg i gråsoner mellom karakternivåer</w:t>
      </w:r>
    </w:p>
    <w:p w:rsidR="006D5CC0" w:rsidRDefault="006D5CC0" w:rsidP="006D5CC0">
      <w:pPr>
        <w:pStyle w:val="Listeavsnitt"/>
        <w:numPr>
          <w:ilvl w:val="0"/>
          <w:numId w:val="2"/>
        </w:numPr>
      </w:pPr>
      <w:r>
        <w:lastRenderedPageBreak/>
        <w:t>Ved eksamener med 2-3 som retter, faglærer og 1-2 til, følges samme prosedyre som under pkt. 1.</w:t>
      </w:r>
    </w:p>
    <w:p w:rsidR="006D5CC0" w:rsidRDefault="006D5CC0" w:rsidP="006D5CC0">
      <w:pPr>
        <w:pStyle w:val="Listeavsnitt"/>
        <w:numPr>
          <w:ilvl w:val="0"/>
          <w:numId w:val="2"/>
        </w:numPr>
      </w:pPr>
      <w:r>
        <w:t xml:space="preserve">Ved større eksamener, med 3 eller flere som retter, får ikke faglærer egen bunke, men retter noen oppgaver mot hver enkelt sensor, på samme måte som ekstern sensor gjør i dag. Kvalitetssikringen blir ivaretatt på denne måten og det er unødvendig med en ekstra </w:t>
      </w:r>
      <w:proofErr w:type="spellStart"/>
      <w:r>
        <w:t>kvalitetssikrer</w:t>
      </w:r>
      <w:proofErr w:type="spellEnd"/>
      <w:r>
        <w:t>.</w:t>
      </w:r>
    </w:p>
    <w:p w:rsidR="006D5CC0" w:rsidRDefault="006D5CC0" w:rsidP="006D5CC0">
      <w:pPr>
        <w:pStyle w:val="Listeavsnitt"/>
        <w:numPr>
          <w:ilvl w:val="0"/>
          <w:numId w:val="2"/>
        </w:numPr>
      </w:pPr>
      <w:r>
        <w:t>Det at 3 som retter er med i både punkt 2 og punkt 3 betyr at her ligger det en valgfrihet som avtales i hvert enkelt tilfelle.</w:t>
      </w:r>
    </w:p>
    <w:p w:rsidR="006D5CC0" w:rsidRDefault="006D5CC0" w:rsidP="006D5CC0">
      <w:pPr>
        <w:pStyle w:val="Listeavsnitt"/>
        <w:numPr>
          <w:ilvl w:val="0"/>
          <w:numId w:val="2"/>
        </w:numPr>
      </w:pPr>
      <w:r>
        <w:t>For å imøtekomme lovtekstens krav om ekstern evaluering oppnevnes en ekstern tilsynssensor med følgende oppgaver:</w:t>
      </w:r>
    </w:p>
    <w:p w:rsidR="006D5CC0" w:rsidRDefault="006D5CC0" w:rsidP="006D5CC0">
      <w:pPr>
        <w:pStyle w:val="Listeavsnitt"/>
        <w:numPr>
          <w:ilvl w:val="1"/>
          <w:numId w:val="2"/>
        </w:numPr>
      </w:pPr>
      <w:r>
        <w:t>Overvåke kontinuitet og tilpasning til nasjonalt nivå for store emner på 1000-nivå.</w:t>
      </w:r>
    </w:p>
    <w:p w:rsidR="006D5CC0" w:rsidRDefault="006D5CC0" w:rsidP="006D5CC0">
      <w:pPr>
        <w:pStyle w:val="Listeavsnitt"/>
        <w:numPr>
          <w:ilvl w:val="1"/>
          <w:numId w:val="2"/>
        </w:numPr>
      </w:pPr>
      <w:r>
        <w:t>Følge med på karakter- og stryk-nivå for bachelor-emner, spesielt for grunnemner på 1000-nivå.</w:t>
      </w:r>
    </w:p>
    <w:p w:rsidR="006D5CC0" w:rsidRDefault="006D5CC0" w:rsidP="006D5CC0">
      <w:pPr>
        <w:pStyle w:val="Listeavsnitt"/>
        <w:numPr>
          <w:ilvl w:val="1"/>
          <w:numId w:val="2"/>
        </w:numPr>
      </w:pPr>
      <w:r>
        <w:t>Delta som samtalepartner ved eventuelle endringer i eksamensformer.</w:t>
      </w:r>
    </w:p>
    <w:p w:rsidR="00811E64" w:rsidRDefault="00811E64" w:rsidP="00811E64">
      <w:pPr>
        <w:pStyle w:val="Listeavsnitt"/>
        <w:numPr>
          <w:ilvl w:val="0"/>
          <w:numId w:val="2"/>
        </w:numPr>
      </w:pPr>
      <w:r>
        <w:t>Det er ingen endringer i forhold til sensur av masteroppgaver.</w:t>
      </w:r>
    </w:p>
    <w:p w:rsidR="006D5CC0" w:rsidRDefault="006D5CC0" w:rsidP="006D5CC0">
      <w:pPr>
        <w:pStyle w:val="Listeavsnitt"/>
        <w:numPr>
          <w:ilvl w:val="0"/>
          <w:numId w:val="2"/>
        </w:numPr>
      </w:pPr>
      <w:r>
        <w:t>Ved klage på sensur oppnevnes klagekommisjon som i dag. Følgende dokumenter gjøres tilgjengelig for klagekommisjonen:</w:t>
      </w:r>
    </w:p>
    <w:p w:rsidR="006D5CC0" w:rsidRDefault="006D5CC0" w:rsidP="006D5CC0">
      <w:pPr>
        <w:pStyle w:val="Listeavsnitt"/>
        <w:numPr>
          <w:ilvl w:val="1"/>
          <w:numId w:val="2"/>
        </w:numPr>
      </w:pPr>
      <w:r>
        <w:t>Oppgaven med løsningsforslag</w:t>
      </w:r>
    </w:p>
    <w:p w:rsidR="006D5CC0" w:rsidRDefault="006D5CC0" w:rsidP="006D5CC0">
      <w:pPr>
        <w:pStyle w:val="Listeavsnitt"/>
        <w:numPr>
          <w:ilvl w:val="1"/>
          <w:numId w:val="2"/>
        </w:numPr>
      </w:pPr>
      <w:r>
        <w:t>Kandidatens besvarelse</w:t>
      </w:r>
    </w:p>
    <w:p w:rsidR="006D5CC0" w:rsidRDefault="006D5CC0" w:rsidP="006D5CC0">
      <w:pPr>
        <w:pStyle w:val="Listeavsnitt"/>
        <w:numPr>
          <w:ilvl w:val="1"/>
          <w:numId w:val="2"/>
        </w:numPr>
      </w:pPr>
      <w:r>
        <w:t>Eventuell sensor- eller rette-veiledning</w:t>
      </w:r>
    </w:p>
    <w:p w:rsidR="006D5CC0" w:rsidRDefault="006D5CC0" w:rsidP="006D5CC0">
      <w:pPr>
        <w:pStyle w:val="Listeavsnitt"/>
        <w:numPr>
          <w:ilvl w:val="1"/>
          <w:numId w:val="2"/>
        </w:numPr>
      </w:pPr>
      <w:r>
        <w:t>Faglærers begrunnelse for sensuren (evt. muntlig)</w:t>
      </w:r>
    </w:p>
    <w:p w:rsidR="006D5CC0" w:rsidRDefault="006D5CC0" w:rsidP="006D5CC0">
      <w:pPr>
        <w:pStyle w:val="Listeavsnitt"/>
        <w:numPr>
          <w:ilvl w:val="1"/>
          <w:numId w:val="2"/>
        </w:numPr>
      </w:pPr>
      <w:r>
        <w:t>Samlet poenggiving for alle kandidater</w:t>
      </w:r>
    </w:p>
    <w:p w:rsidR="006D5CC0" w:rsidRDefault="006D5CC0" w:rsidP="006D5CC0">
      <w:pPr>
        <w:ind w:left="708"/>
      </w:pPr>
      <w:r>
        <w:t>Kommisjonens oppgave er å vurdere om sensuren har blitt gjort i henhold til tilgjengelige veiledninger og de generelle retningslinjene for sensuren av denne eksamenen.</w:t>
      </w:r>
    </w:p>
    <w:p w:rsidR="006D5CC0" w:rsidRDefault="006D5CC0" w:rsidP="006D5CC0">
      <w:pPr>
        <w:ind w:left="708"/>
      </w:pPr>
      <w:r>
        <w:t>Dersom kommisjonen kommer fram til et annet resultat enn opprinnelige sensur, skal kommisjonen legge fram sitt syn for faglærer for eventuelle kommentarer før kommisjonen konkluderer.</w:t>
      </w:r>
    </w:p>
    <w:p w:rsidR="006D5CC0" w:rsidRDefault="006D5CC0" w:rsidP="006D5CC0">
      <w:pPr>
        <w:ind w:left="708"/>
      </w:pPr>
    </w:p>
    <w:p w:rsidR="006D5CC0" w:rsidRPr="006D5CC0" w:rsidRDefault="006D5CC0" w:rsidP="006D5CC0">
      <w:pPr>
        <w:ind w:left="708"/>
      </w:pPr>
      <w:r>
        <w:t xml:space="preserve">(Punkt </w:t>
      </w:r>
      <w:r w:rsidR="00811E64">
        <w:t>7</w:t>
      </w:r>
      <w:r>
        <w:t xml:space="preserve"> forutsetter at den foreslåtte lovendringen blir vedtatt.)</w:t>
      </w:r>
    </w:p>
    <w:p w:rsidR="006D5CC0" w:rsidRPr="006D5CC0" w:rsidRDefault="006D5CC0" w:rsidP="006D5CC0">
      <w:pPr>
        <w:rPr>
          <w:i/>
          <w:iCs/>
        </w:rPr>
      </w:pPr>
    </w:p>
    <w:sectPr w:rsidR="006D5CC0" w:rsidRPr="006D5CC0" w:rsidSect="002F0B04">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4E6D" w:rsidRDefault="00A94E6D" w:rsidP="00C81515">
      <w:r>
        <w:separator/>
      </w:r>
    </w:p>
  </w:endnote>
  <w:endnote w:type="continuationSeparator" w:id="0">
    <w:p w:rsidR="00A94E6D" w:rsidRDefault="00A94E6D" w:rsidP="00C8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4E6D" w:rsidRDefault="00A94E6D" w:rsidP="00C81515">
      <w:r>
        <w:separator/>
      </w:r>
    </w:p>
  </w:footnote>
  <w:footnote w:type="continuationSeparator" w:id="0">
    <w:p w:rsidR="00A94E6D" w:rsidRDefault="00A94E6D" w:rsidP="00C8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515" w:rsidRDefault="00C81515" w:rsidP="00C81515">
    <w:pPr>
      <w:pStyle w:val="Topptekst"/>
      <w:jc w:val="center"/>
    </w:pPr>
    <w:r>
      <w:rPr>
        <w:noProof/>
      </w:rPr>
      <w:drawing>
        <wp:inline distT="0" distB="0" distL="0" distR="0" wp14:anchorId="31965E5F" wp14:editId="70AF2F63">
          <wp:extent cx="597159" cy="613298"/>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O.pdf"/>
                  <pic:cNvPicPr/>
                </pic:nvPicPr>
                <pic:blipFill>
                  <a:blip r:embed="rId1">
                    <a:extLst>
                      <a:ext uri="{28A0092B-C50C-407E-A947-70E740481C1C}">
                        <a14:useLocalDpi xmlns:a14="http://schemas.microsoft.com/office/drawing/2010/main" val="0"/>
                      </a:ext>
                    </a:extLst>
                  </a:blip>
                  <a:stretch>
                    <a:fillRect/>
                  </a:stretch>
                </pic:blipFill>
                <pic:spPr>
                  <a:xfrm>
                    <a:off x="0" y="0"/>
                    <a:ext cx="620939" cy="637721"/>
                  </a:xfrm>
                  <a:prstGeom prst="rect">
                    <a:avLst/>
                  </a:prstGeom>
                </pic:spPr>
              </pic:pic>
            </a:graphicData>
          </a:graphic>
        </wp:inline>
      </w:drawing>
    </w:r>
  </w:p>
  <w:p w:rsidR="00C81515" w:rsidRDefault="00C81515" w:rsidP="00C81515">
    <w:pPr>
      <w:pStyle w:val="Topptekst"/>
      <w:jc w:val="center"/>
    </w:pPr>
  </w:p>
  <w:p w:rsidR="00C81515" w:rsidRDefault="00C81515" w:rsidP="00C81515">
    <w:pPr>
      <w:pStyle w:val="Topptekst"/>
      <w:jc w:val="center"/>
    </w:pPr>
    <w:r>
      <w:t>Dagsseminar om utdanning, Matematisk institutt, 12. januar 2026</w:t>
    </w:r>
  </w:p>
  <w:p w:rsidR="00C81515" w:rsidRDefault="00C81515" w:rsidP="00C81515">
    <w:pPr>
      <w:pStyle w:val="Topptekst"/>
      <w:jc w:val="center"/>
    </w:pPr>
    <w:r>
      <w:rPr>
        <w:noProof/>
      </w:rPr>
      <mc:AlternateContent>
        <mc:Choice Requires="wps">
          <w:drawing>
            <wp:anchor distT="0" distB="0" distL="114300" distR="114300" simplePos="0" relativeHeight="251659264" behindDoc="0" locked="0" layoutInCell="1" allowOverlap="1" wp14:anchorId="0BB9D0BE" wp14:editId="7289D286">
              <wp:simplePos x="0" y="0"/>
              <wp:positionH relativeFrom="column">
                <wp:posOffset>-277755</wp:posOffset>
              </wp:positionH>
              <wp:positionV relativeFrom="paragraph">
                <wp:posOffset>145519</wp:posOffset>
              </wp:positionV>
              <wp:extent cx="6481665" cy="0"/>
              <wp:effectExtent l="0" t="0" r="8255" b="12700"/>
              <wp:wrapNone/>
              <wp:docPr id="3" name="Rett linje 3"/>
              <wp:cNvGraphicFramePr/>
              <a:graphic xmlns:a="http://schemas.openxmlformats.org/drawingml/2006/main">
                <a:graphicData uri="http://schemas.microsoft.com/office/word/2010/wordprocessingShape">
                  <wps:wsp>
                    <wps:cNvCnPr/>
                    <wps:spPr>
                      <a:xfrm>
                        <a:off x="0" y="0"/>
                        <a:ext cx="64816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5752B6" id="Rett linje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85pt,11.45pt" to="488.5pt,1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" strokecolor="#4472c4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D51A9"/>
    <w:multiLevelType w:val="hybridMultilevel"/>
    <w:tmpl w:val="9CD2BC0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F876687"/>
    <w:multiLevelType w:val="hybridMultilevel"/>
    <w:tmpl w:val="528C5816"/>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228"/>
    <w:rsid w:val="002509B5"/>
    <w:rsid w:val="002F0B04"/>
    <w:rsid w:val="00517015"/>
    <w:rsid w:val="006D5CC0"/>
    <w:rsid w:val="00811E64"/>
    <w:rsid w:val="009653B0"/>
    <w:rsid w:val="00A94E6D"/>
    <w:rsid w:val="00C81515"/>
    <w:rsid w:val="00DE2024"/>
    <w:rsid w:val="00F22228"/>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3546B"/>
  <w14:defaultImageDpi w14:val="32767"/>
  <w15:chartTrackingRefBased/>
  <w15:docId w15:val="{91C8EFF4-0026-A046-A7E7-3E5310132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b-NO"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22228"/>
    <w:pPr>
      <w:ind w:left="720"/>
      <w:contextualSpacing/>
    </w:pPr>
  </w:style>
  <w:style w:type="paragraph" w:customStyle="1" w:styleId="mortaga">
    <w:name w:val="mortag_a"/>
    <w:basedOn w:val="Normal"/>
    <w:rsid w:val="006D5CC0"/>
    <w:pPr>
      <w:spacing w:before="100" w:beforeAutospacing="1" w:after="100" w:afterAutospacing="1"/>
    </w:pPr>
    <w:rPr>
      <w:rFonts w:ascii="Times New Roman" w:eastAsia="Times New Roman" w:hAnsi="Times New Roman" w:cs="Times New Roman"/>
    </w:rPr>
  </w:style>
  <w:style w:type="paragraph" w:styleId="Topptekst">
    <w:name w:val="header"/>
    <w:basedOn w:val="Normal"/>
    <w:link w:val="TopptekstTegn"/>
    <w:uiPriority w:val="99"/>
    <w:unhideWhenUsed/>
    <w:rsid w:val="00C81515"/>
    <w:pPr>
      <w:tabs>
        <w:tab w:val="center" w:pos="4536"/>
        <w:tab w:val="right" w:pos="9072"/>
      </w:tabs>
    </w:pPr>
  </w:style>
  <w:style w:type="character" w:customStyle="1" w:styleId="TopptekstTegn">
    <w:name w:val="Topptekst Tegn"/>
    <w:basedOn w:val="Standardskriftforavsnitt"/>
    <w:link w:val="Topptekst"/>
    <w:uiPriority w:val="99"/>
    <w:rsid w:val="00C81515"/>
  </w:style>
  <w:style w:type="paragraph" w:styleId="Bunntekst">
    <w:name w:val="footer"/>
    <w:basedOn w:val="Normal"/>
    <w:link w:val="BunntekstTegn"/>
    <w:uiPriority w:val="99"/>
    <w:unhideWhenUsed/>
    <w:rsid w:val="00C81515"/>
    <w:pPr>
      <w:tabs>
        <w:tab w:val="center" w:pos="4536"/>
        <w:tab w:val="right" w:pos="9072"/>
      </w:tabs>
    </w:pPr>
  </w:style>
  <w:style w:type="character" w:customStyle="1" w:styleId="BunntekstTegn">
    <w:name w:val="Bunntekst Tegn"/>
    <w:basedOn w:val="Standardskriftforavsnitt"/>
    <w:link w:val="Bunntekst"/>
    <w:uiPriority w:val="99"/>
    <w:rsid w:val="00C81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566151">
      <w:bodyDiv w:val="1"/>
      <w:marLeft w:val="0"/>
      <w:marRight w:val="0"/>
      <w:marTop w:val="0"/>
      <w:marBottom w:val="0"/>
      <w:divBdr>
        <w:top w:val="none" w:sz="0" w:space="0" w:color="auto"/>
        <w:left w:val="none" w:sz="0" w:space="0" w:color="auto"/>
        <w:bottom w:val="none" w:sz="0" w:space="0" w:color="auto"/>
        <w:right w:val="none" w:sz="0" w:space="0" w:color="auto"/>
      </w:divBdr>
    </w:div>
    <w:div w:id="163579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669</Words>
  <Characters>3551</Characters>
  <Application>Microsoft Office Word</Application>
  <DocSecurity>0</DocSecurity>
  <Lines>29</Lines>
  <Paragraphs>8</Paragraphs>
  <ScaleCrop>false</ScaleCrop>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cp:lastPrinted>2025-12-02T14:23:00Z</cp:lastPrinted>
  <dcterms:created xsi:type="dcterms:W3CDTF">2025-11-20T14:56:00Z</dcterms:created>
  <dcterms:modified xsi:type="dcterms:W3CDTF">2025-12-18T19:56:00Z</dcterms:modified>
</cp:coreProperties>
</file>