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DAD" w:rsidRPr="003D0698" w:rsidRDefault="00036541" w:rsidP="00036541">
      <w:pPr>
        <w:pStyle w:val="Title"/>
        <w:rPr>
          <w:lang w:val="nn-NO"/>
        </w:rPr>
      </w:pPr>
      <w:bookmarkStart w:id="0" w:name="_GoBack"/>
      <w:bookmarkEnd w:id="0"/>
      <w:r w:rsidRPr="003D0698">
        <w:rPr>
          <w:lang w:val="nn-NO"/>
        </w:rPr>
        <w:t>Rammer for utdanning og utdanningsutvikling ved MN-fakultetet</w:t>
      </w:r>
      <w:r w:rsidR="003C3986" w:rsidRPr="003D0698">
        <w:rPr>
          <w:lang w:val="nn-NO"/>
        </w:rPr>
        <w:t xml:space="preserve"> — kultur for læring</w:t>
      </w:r>
    </w:p>
    <w:p w:rsidR="00036541" w:rsidRPr="003D0698" w:rsidRDefault="00036541" w:rsidP="00036541">
      <w:pPr>
        <w:pStyle w:val="Subtitle"/>
        <w:rPr>
          <w:lang w:val="nn-NO"/>
        </w:rPr>
      </w:pPr>
      <w:r w:rsidRPr="003D0698">
        <w:rPr>
          <w:lang w:val="nn-NO"/>
        </w:rPr>
        <w:t>Fakultetsledelsen, instituttledere og utdanningsledere</w:t>
      </w:r>
    </w:p>
    <w:p w:rsidR="00F30A35" w:rsidRPr="003D0698" w:rsidRDefault="00F30A35" w:rsidP="002D4379">
      <w:pPr>
        <w:pStyle w:val="Heading1"/>
        <w:rPr>
          <w:rFonts w:asciiTheme="minorHAnsi" w:eastAsiaTheme="minorEastAsia" w:hAnsiTheme="minorHAnsi" w:cstheme="minorBidi"/>
          <w:b w:val="0"/>
          <w:bCs w:val="0"/>
          <w:color w:val="auto"/>
          <w:sz w:val="24"/>
          <w:szCs w:val="20"/>
          <w:lang w:val="nn-NO"/>
        </w:rPr>
      </w:pPr>
      <w:r w:rsidRPr="003D0698">
        <w:rPr>
          <w:rFonts w:asciiTheme="minorHAnsi" w:eastAsiaTheme="minorEastAsia" w:hAnsiTheme="minorHAnsi" w:cstheme="minorBidi"/>
          <w:b w:val="0"/>
          <w:bCs w:val="0"/>
          <w:color w:val="auto"/>
          <w:sz w:val="24"/>
          <w:szCs w:val="20"/>
          <w:lang w:val="nn-NO"/>
        </w:rPr>
        <w:t>26.06.14 2:54 pm</w:t>
      </w:r>
    </w:p>
    <w:p w:rsidR="006F6BE1" w:rsidRPr="003D0698" w:rsidRDefault="006F6BE1" w:rsidP="002D4379">
      <w:pPr>
        <w:pStyle w:val="Heading1"/>
        <w:rPr>
          <w:lang w:val="nn-NO"/>
        </w:rPr>
      </w:pPr>
      <w:r w:rsidRPr="003D0698">
        <w:rPr>
          <w:lang w:val="nn-NO"/>
        </w:rPr>
        <w:t>Bakgrunn for utdannings</w:t>
      </w:r>
      <w:r w:rsidR="004A4FE4" w:rsidRPr="003D0698">
        <w:rPr>
          <w:lang w:val="nn-NO"/>
        </w:rPr>
        <w:t>revisjonen</w:t>
      </w:r>
    </w:p>
    <w:p w:rsidR="007938C2" w:rsidRPr="003D0698" w:rsidRDefault="007938C2" w:rsidP="00F819C1">
      <w:pPr>
        <w:rPr>
          <w:lang w:val="nn-NO"/>
        </w:rPr>
      </w:pPr>
      <w:r w:rsidRPr="003D0698">
        <w:rPr>
          <w:lang w:val="nn-NO"/>
        </w:rPr>
        <w:t xml:space="preserve">MN-fakultetet tilbyr realfaglige utdanninger på høyt internasjonalt nivå i et bredt spekter av fag. Kvaliteten på utdanningene ivaretas ved at </w:t>
      </w:r>
      <w:r w:rsidR="004A4FE4" w:rsidRPr="003D0698">
        <w:rPr>
          <w:lang w:val="nn-NO"/>
        </w:rPr>
        <w:t>studentene møter</w:t>
      </w:r>
      <w:r w:rsidRPr="003D0698">
        <w:rPr>
          <w:lang w:val="nn-NO"/>
        </w:rPr>
        <w:t xml:space="preserve"> dyktige lærere som arbeider i anerkjente forskningsmiljøer</w:t>
      </w:r>
      <w:r w:rsidR="004A4FE4" w:rsidRPr="003D0698">
        <w:rPr>
          <w:lang w:val="nn-NO"/>
        </w:rPr>
        <w:t xml:space="preserve"> og dermed er godt kjent både med internasjonale fagtradisjoner og den løpende, faglige utviklingen.</w:t>
      </w:r>
    </w:p>
    <w:p w:rsidR="007938C2" w:rsidRPr="00C710B9" w:rsidRDefault="00F819C1" w:rsidP="00F819C1">
      <w:r w:rsidRPr="00C710B9">
        <w:t xml:space="preserve">MN-fakultetet står </w:t>
      </w:r>
      <w:r w:rsidR="007938C2" w:rsidRPr="00C710B9">
        <w:t xml:space="preserve">nå </w:t>
      </w:r>
      <w:r w:rsidRPr="00C710B9">
        <w:t xml:space="preserve">foran en grunnleggende </w:t>
      </w:r>
      <w:r w:rsidR="00E23AE4" w:rsidRPr="00C710B9">
        <w:t xml:space="preserve">gjennomgang av sine </w:t>
      </w:r>
      <w:r w:rsidRPr="00C710B9">
        <w:t xml:space="preserve">studieprogrammer. </w:t>
      </w:r>
      <w:r w:rsidR="007938C2" w:rsidRPr="00C710B9">
        <w:t xml:space="preserve">Dette er ikke pålagt oss </w:t>
      </w:r>
      <w:r w:rsidR="004A4FE4" w:rsidRPr="00C710B9">
        <w:t>utenfra</w:t>
      </w:r>
      <w:r w:rsidR="007938C2" w:rsidRPr="00C710B9">
        <w:t>, og årsaken er heller ikke at våre utdanninger er dårlige. Det er imidlertid mer enn ti år siden vi i løpet av noen måneder gjennomførte en betydeli</w:t>
      </w:r>
      <w:r w:rsidR="00E23AE4" w:rsidRPr="00C710B9">
        <w:t>g strukturell utdanningsreform</w:t>
      </w:r>
      <w:r w:rsidR="00A61303" w:rsidRPr="00C710B9">
        <w:t xml:space="preserve">, </w:t>
      </w:r>
      <w:r w:rsidR="007938C2" w:rsidRPr="00C710B9">
        <w:t xml:space="preserve">og </w:t>
      </w:r>
      <w:r w:rsidR="00A61303" w:rsidRPr="00C710B9">
        <w:t xml:space="preserve">det er </w:t>
      </w:r>
      <w:r w:rsidR="007938C2" w:rsidRPr="00C710B9">
        <w:t xml:space="preserve">derfor </w:t>
      </w:r>
      <w:r w:rsidR="00A61303" w:rsidRPr="00C710B9">
        <w:t xml:space="preserve">nå </w:t>
      </w:r>
      <w:r w:rsidR="007938C2" w:rsidRPr="00C710B9">
        <w:t xml:space="preserve">på tide å reflektere over hvordan programmene fungerer. </w:t>
      </w:r>
      <w:r w:rsidR="00E23AE4" w:rsidRPr="00C710B9">
        <w:t xml:space="preserve">Dessuten, som ved de fleste universiteter, har fokuset i våre utdanninger vært å lage gode emner forelest av gode lærere, mens det har vært lite fokus på hvordan emnene fungerer sammen og danner en helhet. </w:t>
      </w:r>
      <w:r w:rsidR="007F2902" w:rsidRPr="00C710B9">
        <w:t>Overskriften for revisjonen som ligger foran oss er derfor helhetsperspektiv</w:t>
      </w:r>
      <w:r w:rsidR="00E23AE4" w:rsidRPr="00C710B9">
        <w:t xml:space="preserve">. </w:t>
      </w:r>
      <w:r w:rsidR="001E5253" w:rsidRPr="00C710B9">
        <w:t>Et slikt helhetsperspektiv</w:t>
      </w:r>
      <w:r w:rsidR="00136F94" w:rsidRPr="00C710B9">
        <w:t xml:space="preserve"> kan synes krevende i en universitetskultur som ofte oppfattes som individualistisk. </w:t>
      </w:r>
      <w:r w:rsidR="004A4FE4" w:rsidRPr="00C710B9">
        <w:t xml:space="preserve">MN-fakultetet </w:t>
      </w:r>
      <w:r w:rsidR="001E5253" w:rsidRPr="00C710B9">
        <w:t xml:space="preserve">kjennetegnes imidlertid </w:t>
      </w:r>
      <w:r w:rsidR="00136F94" w:rsidRPr="00C710B9">
        <w:t xml:space="preserve">av svært god kontakt på tvers av instituttene slik at forholdene ligger godt til rette for at vi sammen kan definere og implementere gode, helhetlige utdanninger. </w:t>
      </w:r>
    </w:p>
    <w:p w:rsidR="000947DD" w:rsidRPr="00C710B9" w:rsidRDefault="00F819C1" w:rsidP="00F819C1">
      <w:r w:rsidRPr="00C710B9">
        <w:t xml:space="preserve">Siden utdanning er en helt sentral del av </w:t>
      </w:r>
      <w:r w:rsidR="00A52F02" w:rsidRPr="00C710B9">
        <w:t>universitetets</w:t>
      </w:r>
      <w:r w:rsidRPr="00C710B9">
        <w:t xml:space="preserve"> </w:t>
      </w:r>
      <w:r w:rsidR="00386054" w:rsidRPr="00C710B9">
        <w:t>samfunnsoppdrag</w:t>
      </w:r>
      <w:r w:rsidRPr="00C710B9">
        <w:t xml:space="preserve"> og profil </w:t>
      </w:r>
      <w:r w:rsidR="00F2265B" w:rsidRPr="00C710B9">
        <w:t>innebærer helhetsperspektiv på utdanning</w:t>
      </w:r>
      <w:r w:rsidRPr="00C710B9">
        <w:t xml:space="preserve"> </w:t>
      </w:r>
      <w:r w:rsidR="00057F0B" w:rsidRPr="00C710B9">
        <w:t>også</w:t>
      </w:r>
      <w:r w:rsidRPr="00C710B9">
        <w:t xml:space="preserve"> et strategisk veivalg</w:t>
      </w:r>
      <w:r w:rsidR="00A52F02" w:rsidRPr="00C710B9">
        <w:t xml:space="preserve"> for fakultetet </w:t>
      </w:r>
      <w:r w:rsidR="008F7C03">
        <w:t>med alle</w:t>
      </w:r>
      <w:r w:rsidR="00A52F02" w:rsidRPr="00C710B9">
        <w:t xml:space="preserve"> instituttene</w:t>
      </w:r>
      <w:r w:rsidRPr="00C710B9">
        <w:t xml:space="preserve">. </w:t>
      </w:r>
      <w:r w:rsidR="00EF7E6B" w:rsidRPr="00C710B9">
        <w:t>Det er derfor viktig at arbeidet e</w:t>
      </w:r>
      <w:r w:rsidR="004A4FE4" w:rsidRPr="00C710B9">
        <w:t>r</w:t>
      </w:r>
      <w:r w:rsidR="00EF7E6B" w:rsidRPr="00C710B9">
        <w:t xml:space="preserve"> framtidsrettet</w:t>
      </w:r>
      <w:r w:rsidR="00F2265B" w:rsidRPr="00C710B9">
        <w:t xml:space="preserve"> </w:t>
      </w:r>
      <w:r w:rsidR="008F7C03">
        <w:t>ved</w:t>
      </w:r>
      <w:r w:rsidR="00F2265B" w:rsidRPr="00C710B9">
        <w:t xml:space="preserve"> at vi ser utdanningene i lys av hva vi tror våre kandidater </w:t>
      </w:r>
      <w:r w:rsidR="008F7C03">
        <w:t xml:space="preserve">møter </w:t>
      </w:r>
      <w:r w:rsidR="00F2265B" w:rsidRPr="00C710B9">
        <w:t>i en livslang karriere</w:t>
      </w:r>
      <w:r w:rsidR="00EF7E6B" w:rsidRPr="00C710B9">
        <w:t xml:space="preserve">. Samtidig er det av avgjørende betydning at </w:t>
      </w:r>
      <w:r w:rsidR="00057F0B" w:rsidRPr="00C710B9">
        <w:t xml:space="preserve">både arbeidet og resultatet </w:t>
      </w:r>
      <w:r w:rsidR="00EF7E6B" w:rsidRPr="00C710B9">
        <w:t>forankres hos hver enkelt ansatt ved fakultetet</w:t>
      </w:r>
      <w:r w:rsidR="00057F0B" w:rsidRPr="00C710B9">
        <w:t xml:space="preserve"> slik at vi i fellesskap kan skape den realfagsutdanningen som skal </w:t>
      </w:r>
      <w:r w:rsidR="00386054" w:rsidRPr="00C710B9">
        <w:t xml:space="preserve">bidra til å </w:t>
      </w:r>
      <w:r w:rsidR="00057F0B" w:rsidRPr="00C710B9">
        <w:t>forme samfunnet de nærmeste tiårene.</w:t>
      </w:r>
      <w:r w:rsidR="0092345F" w:rsidRPr="00C710B9">
        <w:t xml:space="preserve"> </w:t>
      </w:r>
    </w:p>
    <w:p w:rsidR="0092345F" w:rsidRPr="00C710B9" w:rsidRDefault="007F2902" w:rsidP="00F819C1">
      <w:r w:rsidRPr="00C710B9">
        <w:t>På ba</w:t>
      </w:r>
      <w:r w:rsidR="000317DC">
        <w:t>k</w:t>
      </w:r>
      <w:r w:rsidRPr="00C710B9">
        <w:t xml:space="preserve">grunn av dette og med </w:t>
      </w:r>
      <w:r w:rsidR="000947DD" w:rsidRPr="00C710B9">
        <w:t xml:space="preserve">utgangspunkt i utdanningsstrategien (2010, </w:t>
      </w:r>
      <w:hyperlink r:id="rId8" w:history="1">
        <w:r w:rsidR="000947DD" w:rsidRPr="00C710B9">
          <w:rPr>
            <w:rStyle w:val="Hyperlink"/>
          </w:rPr>
          <w:t>http://www.mn.uio.no/om/strategi/utdanningsstrategi/</w:t>
        </w:r>
      </w:hyperlink>
      <w:r w:rsidR="000947DD" w:rsidRPr="00C710B9">
        <w:t xml:space="preserve">) vil MN-fakultetet nå </w:t>
      </w:r>
      <w:r w:rsidR="00057F0B" w:rsidRPr="00C710B9">
        <w:t xml:space="preserve">etablere noen </w:t>
      </w:r>
      <w:r w:rsidR="0061272C" w:rsidRPr="00C710B9">
        <w:t xml:space="preserve">felles, </w:t>
      </w:r>
      <w:r w:rsidR="00057F0B" w:rsidRPr="00C710B9">
        <w:t xml:space="preserve">overordnede rammer </w:t>
      </w:r>
      <w:r w:rsidR="0092345F" w:rsidRPr="00C710B9">
        <w:t xml:space="preserve">både </w:t>
      </w:r>
      <w:r w:rsidR="00057F0B" w:rsidRPr="00C710B9">
        <w:t>for ar</w:t>
      </w:r>
      <w:r w:rsidR="00386054" w:rsidRPr="00C710B9">
        <w:t>beidet med utdanningsfornyelsen</w:t>
      </w:r>
      <w:r w:rsidR="0092345F" w:rsidRPr="00C710B9">
        <w:t xml:space="preserve"> og den videre, kontinuerlige </w:t>
      </w:r>
      <w:r w:rsidR="0061272C" w:rsidRPr="00C710B9">
        <w:t>utviklingen av MN-utdanningene — konkretiseringen innenfor disse rammen</w:t>
      </w:r>
      <w:r w:rsidR="00722304" w:rsidRPr="00C710B9">
        <w:t>e</w:t>
      </w:r>
      <w:r w:rsidR="0061272C" w:rsidRPr="00C710B9">
        <w:t xml:space="preserve"> ligger foran oss og </w:t>
      </w:r>
      <w:r w:rsidRPr="00C710B9">
        <w:t xml:space="preserve">vil </w:t>
      </w:r>
      <w:r w:rsidR="0061272C" w:rsidRPr="00C710B9">
        <w:t>skje i nært samarbeid med de aktuelle miljøene.</w:t>
      </w:r>
    </w:p>
    <w:p w:rsidR="00993DAB" w:rsidRPr="00C710B9" w:rsidRDefault="00722304" w:rsidP="00993DAB">
      <w:pPr>
        <w:pStyle w:val="Heading1"/>
      </w:pPr>
      <w:r w:rsidRPr="00C710B9">
        <w:lastRenderedPageBreak/>
        <w:t>Kort sagt</w:t>
      </w:r>
    </w:p>
    <w:p w:rsidR="00722304" w:rsidRPr="00C710B9" w:rsidRDefault="00722304" w:rsidP="00722304">
      <w:r w:rsidRPr="00C710B9">
        <w:t>For myndighetene og samfunnet for øvrig er universitetets viktigste oppgave utdanning av framtid</w:t>
      </w:r>
      <w:r w:rsidR="007F2902" w:rsidRPr="00C710B9">
        <w:t>en</w:t>
      </w:r>
      <w:r w:rsidRPr="00C710B9">
        <w:t xml:space="preserve">s arbeidskraft. For MN-fakultetet </w:t>
      </w:r>
      <w:r w:rsidR="00912C26" w:rsidRPr="00C710B9">
        <w:t>betyr</w:t>
      </w:r>
      <w:r w:rsidRPr="00C710B9">
        <w:t xml:space="preserve"> dette </w:t>
      </w:r>
      <w:r w:rsidR="00912C26" w:rsidRPr="00C710B9">
        <w:t>at vi skal utdanne de</w:t>
      </w:r>
      <w:r w:rsidRPr="00C710B9">
        <w:t xml:space="preserve"> realfaglige </w:t>
      </w:r>
      <w:r w:rsidR="008F7C03">
        <w:t>fagpersonene</w:t>
      </w:r>
      <w:r w:rsidR="00EE5A92" w:rsidRPr="00C710B9">
        <w:t xml:space="preserve"> </w:t>
      </w:r>
      <w:r w:rsidRPr="00C710B9">
        <w:t>som skal legge mye av premissene for samfunn</w:t>
      </w:r>
      <w:r w:rsidR="007F2902" w:rsidRPr="00C710B9">
        <w:t>et som ligger foran oss</w:t>
      </w:r>
      <w:r w:rsidRPr="00C710B9">
        <w:t xml:space="preserve"> og adressere utfordringer</w:t>
      </w:r>
      <w:r w:rsidR="00912C26" w:rsidRPr="00C710B9">
        <w:t xml:space="preserve"> vi ennå ikke kjenner til</w:t>
      </w:r>
      <w:r w:rsidRPr="00C710B9">
        <w:t>. Skal vi lykkes med dette må vi ha en systematisk og vitenskapelig tilnærming til utdanning, slik vi har til forskning.</w:t>
      </w:r>
    </w:p>
    <w:p w:rsidR="00697913" w:rsidRPr="00C710B9" w:rsidRDefault="00697913" w:rsidP="00722304">
      <w:r w:rsidRPr="00C710B9">
        <w:t>Tre av hovedområdene i utdanningssatsingen som blir beskrevet nærmere i påfølgende avsnitt er:</w:t>
      </w:r>
    </w:p>
    <w:p w:rsidR="00A61303" w:rsidRPr="00C710B9" w:rsidRDefault="00697913" w:rsidP="00A61303">
      <w:pPr>
        <w:pStyle w:val="ListParagraph"/>
        <w:numPr>
          <w:ilvl w:val="0"/>
          <w:numId w:val="13"/>
        </w:numPr>
      </w:pPr>
      <w:r w:rsidRPr="00C710B9">
        <w:rPr>
          <w:b/>
        </w:rPr>
        <w:t>Helhetstilnærming</w:t>
      </w:r>
      <w:r w:rsidRPr="00C710B9">
        <w:t xml:space="preserve"> ved</w:t>
      </w:r>
      <w:r w:rsidR="00A61303" w:rsidRPr="00C710B9">
        <w:t xml:space="preserve"> </w:t>
      </w:r>
    </w:p>
    <w:p w:rsidR="00A61303" w:rsidRPr="00C710B9" w:rsidRDefault="00697913" w:rsidP="008F7C03">
      <w:pPr>
        <w:pStyle w:val="ListParagraph"/>
        <w:numPr>
          <w:ilvl w:val="1"/>
          <w:numId w:val="13"/>
        </w:numPr>
      </w:pPr>
      <w:r w:rsidRPr="00C710B9">
        <w:t>at</w:t>
      </w:r>
      <w:r w:rsidR="001D5B5D" w:rsidRPr="00C710B9">
        <w:t xml:space="preserve"> </w:t>
      </w:r>
      <w:r w:rsidRPr="00C710B9">
        <w:t xml:space="preserve">det defineres </w:t>
      </w:r>
      <w:r w:rsidR="003352EC" w:rsidRPr="00C710B9">
        <w:t xml:space="preserve">tydelige </w:t>
      </w:r>
      <w:r w:rsidRPr="00C710B9">
        <w:t>læringsmål for det enkelte studieprogram</w:t>
      </w:r>
      <w:r w:rsidR="003E0080" w:rsidRPr="00C710B9">
        <w:t xml:space="preserve"> </w:t>
      </w:r>
      <w:r w:rsidRPr="00C710B9">
        <w:t xml:space="preserve">basert på </w:t>
      </w:r>
      <w:r w:rsidR="001D5B5D" w:rsidRPr="00C710B9">
        <w:t>felles MN-kvaliteter og de faglige utfordringene vi tror våre kandidater vil møte</w:t>
      </w:r>
      <w:r w:rsidR="007F2902" w:rsidRPr="00C710B9">
        <w:t>,</w:t>
      </w:r>
    </w:p>
    <w:p w:rsidR="00A61303" w:rsidRPr="00C710B9" w:rsidRDefault="003E0080" w:rsidP="008F7C03">
      <w:pPr>
        <w:pStyle w:val="ListParagraph"/>
        <w:numPr>
          <w:ilvl w:val="1"/>
          <w:numId w:val="13"/>
        </w:numPr>
      </w:pPr>
      <w:r w:rsidRPr="00C710B9">
        <w:t>at programmene til sammen utgjør en balansert portefølje</w:t>
      </w:r>
      <w:r w:rsidR="007F2902" w:rsidRPr="00C710B9">
        <w:t>,</w:t>
      </w:r>
    </w:p>
    <w:p w:rsidR="001D5B5D" w:rsidRPr="00C710B9" w:rsidRDefault="003352EC" w:rsidP="008F7C03">
      <w:pPr>
        <w:pStyle w:val="ListParagraph"/>
        <w:numPr>
          <w:ilvl w:val="1"/>
          <w:numId w:val="13"/>
        </w:numPr>
      </w:pPr>
      <w:r w:rsidRPr="00C710B9">
        <w:t>at emnene designes med tanke på å bygge opp under programmenes læringsmål</w:t>
      </w:r>
      <w:r w:rsidR="007F2902" w:rsidRPr="00C710B9">
        <w:t>,</w:t>
      </w:r>
    </w:p>
    <w:p w:rsidR="00A61303" w:rsidRPr="00C710B9" w:rsidRDefault="00A61303" w:rsidP="008F7C03">
      <w:pPr>
        <w:pStyle w:val="ListParagraph"/>
        <w:numPr>
          <w:ilvl w:val="1"/>
          <w:numId w:val="13"/>
        </w:numPr>
      </w:pPr>
      <w:r w:rsidRPr="00C710B9">
        <w:t>at undervisning og vurdering (eksamen) i hvert emne bygger opp under emnets læringsmål</w:t>
      </w:r>
      <w:r w:rsidR="007F2902" w:rsidRPr="00C710B9">
        <w:t>.</w:t>
      </w:r>
    </w:p>
    <w:p w:rsidR="003352EC" w:rsidRPr="00C710B9" w:rsidRDefault="003352EC" w:rsidP="00A61303">
      <w:pPr>
        <w:pStyle w:val="ListParagraph"/>
        <w:ind w:left="360"/>
      </w:pPr>
    </w:p>
    <w:p w:rsidR="00A61303" w:rsidRPr="00C710B9" w:rsidRDefault="003352EC" w:rsidP="00A61303">
      <w:pPr>
        <w:pStyle w:val="ListParagraph"/>
        <w:numPr>
          <w:ilvl w:val="0"/>
          <w:numId w:val="13"/>
        </w:numPr>
      </w:pPr>
      <w:r w:rsidRPr="00C710B9">
        <w:t xml:space="preserve">Bevisst utvikling av </w:t>
      </w:r>
      <w:r w:rsidR="00A61303" w:rsidRPr="00C710B9">
        <w:t xml:space="preserve">studentenes </w:t>
      </w:r>
      <w:r w:rsidRPr="00C710B9">
        <w:rPr>
          <w:b/>
        </w:rPr>
        <w:t>l</w:t>
      </w:r>
      <w:r w:rsidR="00697913" w:rsidRPr="00C710B9">
        <w:rPr>
          <w:b/>
        </w:rPr>
        <w:t>æringsmiljø</w:t>
      </w:r>
      <w:r w:rsidR="00697913" w:rsidRPr="00C710B9">
        <w:t xml:space="preserve"> </w:t>
      </w:r>
      <w:r w:rsidRPr="00C710B9">
        <w:t>med utgangspunkt i</w:t>
      </w:r>
      <w:r w:rsidR="00697913" w:rsidRPr="00C710B9">
        <w:t xml:space="preserve"> et felles verdigrunnlag </w:t>
      </w:r>
      <w:r w:rsidRPr="00C710B9">
        <w:t>basert på</w:t>
      </w:r>
    </w:p>
    <w:p w:rsidR="00A61303" w:rsidRPr="00C710B9" w:rsidRDefault="00A61303" w:rsidP="008F7C03">
      <w:pPr>
        <w:pStyle w:val="ListParagraph"/>
        <w:numPr>
          <w:ilvl w:val="1"/>
          <w:numId w:val="13"/>
        </w:numPr>
      </w:pPr>
      <w:r w:rsidRPr="00C710B9">
        <w:t>trygghet og tillit</w:t>
      </w:r>
    </w:p>
    <w:p w:rsidR="00A61303" w:rsidRPr="00C710B9" w:rsidRDefault="00A35B4E" w:rsidP="008F7C03">
      <w:pPr>
        <w:pStyle w:val="ListParagraph"/>
        <w:numPr>
          <w:ilvl w:val="1"/>
          <w:numId w:val="13"/>
        </w:numPr>
      </w:pPr>
      <w:r w:rsidRPr="00C710B9">
        <w:t>samarbeid og deling</w:t>
      </w:r>
    </w:p>
    <w:p w:rsidR="00A61303" w:rsidRPr="00C710B9" w:rsidRDefault="00A72C41" w:rsidP="008F7C03">
      <w:pPr>
        <w:pStyle w:val="ListParagraph"/>
        <w:numPr>
          <w:ilvl w:val="1"/>
          <w:numId w:val="13"/>
        </w:numPr>
      </w:pPr>
      <w:r w:rsidRPr="00C710B9">
        <w:t>faglig entusiasme</w:t>
      </w:r>
      <w:r w:rsidR="00A35B4E" w:rsidRPr="00C710B9">
        <w:t xml:space="preserve"> og </w:t>
      </w:r>
      <w:r w:rsidRPr="00C710B9">
        <w:t>læringslyst</w:t>
      </w:r>
    </w:p>
    <w:p w:rsidR="00A35B4E" w:rsidRPr="00C710B9" w:rsidRDefault="00A72C41" w:rsidP="008F7C03">
      <w:pPr>
        <w:pStyle w:val="ListParagraph"/>
        <w:numPr>
          <w:ilvl w:val="1"/>
          <w:numId w:val="13"/>
        </w:numPr>
      </w:pPr>
      <w:r w:rsidRPr="00C710B9">
        <w:t>personlig utvikling og mangfold</w:t>
      </w:r>
      <w:r w:rsidR="00697913" w:rsidRPr="00C710B9">
        <w:t>.</w:t>
      </w:r>
    </w:p>
    <w:p w:rsidR="00A35B4E" w:rsidRPr="00C710B9" w:rsidRDefault="00A35B4E" w:rsidP="00A61303">
      <w:pPr>
        <w:pStyle w:val="ListParagraph"/>
        <w:ind w:left="360"/>
      </w:pPr>
    </w:p>
    <w:p w:rsidR="00697913" w:rsidRPr="00C710B9" w:rsidRDefault="00697913" w:rsidP="00A61303">
      <w:pPr>
        <w:pStyle w:val="ListParagraph"/>
        <w:numPr>
          <w:ilvl w:val="0"/>
          <w:numId w:val="13"/>
        </w:numPr>
      </w:pPr>
      <w:r w:rsidRPr="00C710B9">
        <w:rPr>
          <w:b/>
        </w:rPr>
        <w:t>Ansattkultur</w:t>
      </w:r>
      <w:r w:rsidRPr="00C710B9">
        <w:t xml:space="preserve"> som fremmer samhandling om utdanningen</w:t>
      </w:r>
      <w:r w:rsidR="00A72C41" w:rsidRPr="00C710B9">
        <w:t xml:space="preserve"> baser</w:t>
      </w:r>
      <w:r w:rsidR="00A61303" w:rsidRPr="00C710B9">
        <w:t>t</w:t>
      </w:r>
      <w:r w:rsidR="00A72C41" w:rsidRPr="00C710B9">
        <w:t xml:space="preserve"> på de samme verdiene som læringsmiljø</w:t>
      </w:r>
      <w:r w:rsidR="00A61303" w:rsidRPr="00C710B9">
        <w:t>et</w:t>
      </w:r>
      <w:r w:rsidR="007F2902" w:rsidRPr="00C710B9">
        <w:t xml:space="preserve"> bygges på.</w:t>
      </w:r>
    </w:p>
    <w:p w:rsidR="008123C0" w:rsidRPr="00C710B9" w:rsidRDefault="00A61303" w:rsidP="009F416C">
      <w:r w:rsidRPr="00C710B9">
        <w:t>Et fjerde hovedområde i utdanningssatsingen er lektoru</w:t>
      </w:r>
      <w:r w:rsidR="008F7C03">
        <w:t>tdanningen. Denne utdanningen er under utvikling gjennom felles prosesser med UV-fakultetet og UiO sentralt, og beskrives</w:t>
      </w:r>
      <w:r w:rsidRPr="00C710B9">
        <w:t xml:space="preserve"> ikke her. </w:t>
      </w:r>
      <w:r w:rsidR="008123C0" w:rsidRPr="00C710B9">
        <w:t>Resten av dette dokumentet gir en mer utførlig beskrivelse og motivasjon for denne overordnede</w:t>
      </w:r>
      <w:r w:rsidR="00462E84" w:rsidRPr="00C710B9">
        <w:t xml:space="preserve"> tilnærmingen.</w:t>
      </w:r>
    </w:p>
    <w:p w:rsidR="0092345F" w:rsidRPr="00C710B9" w:rsidRDefault="0092345F" w:rsidP="0092345F">
      <w:pPr>
        <w:pStyle w:val="Heading1"/>
      </w:pPr>
      <w:r w:rsidRPr="00C710B9">
        <w:t>Grunnleggende prinsipper</w:t>
      </w:r>
    </w:p>
    <w:p w:rsidR="00D15D6E" w:rsidRPr="00C710B9" w:rsidRDefault="005B1F1F" w:rsidP="0092345F">
      <w:r w:rsidRPr="00C710B9">
        <w:t>Alle ansatte ved UiO bidrar på e</w:t>
      </w:r>
      <w:r w:rsidR="009A2BC1">
        <w:t>t eller annet vis til utdanning som er</w:t>
      </w:r>
      <w:r w:rsidRPr="00C710B9">
        <w:t xml:space="preserve"> vårt største fellesprosjekt. Faren med store prosjekter er at de blir fragmenterte og at ulike bidrag </w:t>
      </w:r>
      <w:r w:rsidR="00386054" w:rsidRPr="00C710B9">
        <w:t>ikke er koordinerte</w:t>
      </w:r>
      <w:r w:rsidRPr="00C710B9">
        <w:t xml:space="preserve">, noe som lett skjer når visjonen og målene for prosjektet ikke er avklart og </w:t>
      </w:r>
      <w:r w:rsidR="00386054" w:rsidRPr="00C710B9">
        <w:t xml:space="preserve">dermed heller ikke </w:t>
      </w:r>
      <w:r w:rsidRPr="00C710B9">
        <w:t>forankret hos dem som skal realisere prosjektet. Samtidig må disse prosjektrammene være</w:t>
      </w:r>
      <w:r w:rsidR="009058E7" w:rsidRPr="00C710B9">
        <w:t xml:space="preserve"> romslige nok til at hver enkelt de</w:t>
      </w:r>
      <w:r w:rsidR="00386054" w:rsidRPr="00C710B9">
        <w:t xml:space="preserve">ltager kan delta </w:t>
      </w:r>
      <w:r w:rsidR="009058E7" w:rsidRPr="00C710B9">
        <w:t xml:space="preserve">med sin unike kompetanse </w:t>
      </w:r>
      <w:r w:rsidR="003E2DC0" w:rsidRPr="00C710B9">
        <w:t>—</w:t>
      </w:r>
      <w:r w:rsidR="009058E7" w:rsidRPr="00C710B9">
        <w:t xml:space="preserve"> nøkkelen til suksess er nettopp at mangfoldet </w:t>
      </w:r>
      <w:r w:rsidR="00386054" w:rsidRPr="00C710B9">
        <w:t xml:space="preserve">og kvaliteten </w:t>
      </w:r>
      <w:r w:rsidR="009058E7" w:rsidRPr="00C710B9">
        <w:t xml:space="preserve">i den personlige kompetansen </w:t>
      </w:r>
      <w:r w:rsidR="00386054" w:rsidRPr="00C710B9">
        <w:t xml:space="preserve">ved fakultetet </w:t>
      </w:r>
      <w:r w:rsidR="009058E7" w:rsidRPr="00C710B9">
        <w:t>kan få bidra til utdanningshelheten.</w:t>
      </w:r>
      <w:r w:rsidR="007F67DF" w:rsidRPr="00C710B9">
        <w:t xml:space="preserve"> Endelig </w:t>
      </w:r>
      <w:r w:rsidR="0061272C" w:rsidRPr="00C710B9">
        <w:t xml:space="preserve">må vi til enhver tid være åpne for at </w:t>
      </w:r>
      <w:r w:rsidR="00B24CBC" w:rsidRPr="00C710B9">
        <w:t xml:space="preserve">de </w:t>
      </w:r>
      <w:r w:rsidR="0061272C" w:rsidRPr="00C710B9">
        <w:t xml:space="preserve">overordnede rammene kanskje må </w:t>
      </w:r>
      <w:r w:rsidR="007F67DF" w:rsidRPr="00C710B9">
        <w:t>justeres eller suppleres.</w:t>
      </w:r>
    </w:p>
    <w:p w:rsidR="00B858EE" w:rsidRPr="00C710B9" w:rsidRDefault="00B858EE" w:rsidP="00B858EE">
      <w:pPr>
        <w:pStyle w:val="Heading2"/>
      </w:pPr>
      <w:r w:rsidRPr="00C710B9">
        <w:lastRenderedPageBreak/>
        <w:t>Tradisjonell tilnærming til utdanning</w:t>
      </w:r>
    </w:p>
    <w:p w:rsidR="00B858EE" w:rsidRPr="00C710B9" w:rsidRDefault="00B858EE" w:rsidP="00B858EE">
      <w:r w:rsidRPr="00C710B9">
        <w:t>Vår tradisjonelle tilnærming til utdanning kjennetegnes av stor grad av frihet for den enkelte ansatte</w:t>
      </w:r>
      <w:r w:rsidR="006855EA" w:rsidRPr="00C710B9">
        <w:t xml:space="preserve"> og kan veldig forenklet oppsummeres i følgende figur.</w:t>
      </w:r>
    </w:p>
    <w:p w:rsidR="006855EA" w:rsidRPr="00C710B9" w:rsidRDefault="006855EA" w:rsidP="006855EA">
      <w:pPr>
        <w:keepNext/>
      </w:pPr>
      <w:r w:rsidRPr="00C710B9">
        <w:rPr>
          <w:noProof/>
          <w:lang w:eastAsia="zh-CN"/>
        </w:rPr>
        <w:drawing>
          <wp:inline distT="0" distB="0" distL="0" distR="0" wp14:anchorId="11265D0B" wp14:editId="07CC3C7A">
            <wp:extent cx="5273040" cy="962660"/>
            <wp:effectExtent l="0" t="0" r="1016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lengs.pdf"/>
                    <pic:cNvPicPr/>
                  </pic:nvPicPr>
                  <pic:blipFill>
                    <a:blip r:embed="rId9">
                      <a:extLst>
                        <a:ext uri="{28A0092B-C50C-407E-A947-70E740481C1C}">
                          <a14:useLocalDpi xmlns:a14="http://schemas.microsoft.com/office/drawing/2010/main" val="0"/>
                        </a:ext>
                      </a:extLst>
                    </a:blip>
                    <a:stretch>
                      <a:fillRect/>
                    </a:stretch>
                  </pic:blipFill>
                  <pic:spPr>
                    <a:xfrm>
                      <a:off x="0" y="0"/>
                      <a:ext cx="5273040" cy="962660"/>
                    </a:xfrm>
                    <a:prstGeom prst="rect">
                      <a:avLst/>
                    </a:prstGeom>
                  </pic:spPr>
                </pic:pic>
              </a:graphicData>
            </a:graphic>
          </wp:inline>
        </w:drawing>
      </w:r>
    </w:p>
    <w:p w:rsidR="006855EA" w:rsidRPr="00C710B9" w:rsidRDefault="006855EA" w:rsidP="006855EA">
      <w:pPr>
        <w:pStyle w:val="Caption"/>
        <w:jc w:val="center"/>
      </w:pPr>
      <w:r w:rsidRPr="00C710B9">
        <w:t xml:space="preserve">Figur </w:t>
      </w:r>
      <w:r w:rsidRPr="00C710B9">
        <w:fldChar w:fldCharType="begin"/>
      </w:r>
      <w:r w:rsidRPr="00C710B9">
        <w:instrText xml:space="preserve"> SEQ Figur \* ARABIC </w:instrText>
      </w:r>
      <w:r w:rsidRPr="00C710B9">
        <w:fldChar w:fldCharType="separate"/>
      </w:r>
      <w:r w:rsidR="00566ABB">
        <w:rPr>
          <w:noProof/>
        </w:rPr>
        <w:t>1</w:t>
      </w:r>
      <w:r w:rsidRPr="00C710B9">
        <w:fldChar w:fldCharType="end"/>
      </w:r>
      <w:r w:rsidRPr="00C710B9">
        <w:t>. Forlengs utdanningsmodell.</w:t>
      </w:r>
      <w:r w:rsidR="002C4E9E" w:rsidRPr="00C710B9">
        <w:t xml:space="preserve"> Summen av innsatsfaktorene gir en litt tilfeldig helhet.</w:t>
      </w:r>
    </w:p>
    <w:p w:rsidR="006855EA" w:rsidRPr="00C710B9" w:rsidRDefault="006855EA" w:rsidP="006855EA">
      <w:r w:rsidRPr="00C710B9">
        <w:t xml:space="preserve">Hver ansatt bidrar med undervisning og veiledning, det skjer læring blant studentene og vi ender opp med gode kandidater. Utfordringen med denne modellen er at den felles forståelsen for målet med utdanningene er begrenset og det blir dermed vanskelig </w:t>
      </w:r>
      <w:r w:rsidR="00146121" w:rsidRPr="00C710B9">
        <w:t>å oppnå stor grad av synergi ved at ulike emner</w:t>
      </w:r>
      <w:r w:rsidR="00B24CBC" w:rsidRPr="00C710B9">
        <w:t>, fag</w:t>
      </w:r>
      <w:r w:rsidR="00146121" w:rsidRPr="00C710B9">
        <w:t xml:space="preserve"> og personer </w:t>
      </w:r>
      <w:r w:rsidR="00B24CBC" w:rsidRPr="00C710B9">
        <w:t xml:space="preserve">ses i sammenheng og </w:t>
      </w:r>
      <w:r w:rsidR="00146121" w:rsidRPr="00C710B9">
        <w:t>bygger opp under hverandres bidrag.</w:t>
      </w:r>
    </w:p>
    <w:p w:rsidR="0092345F" w:rsidRPr="00C710B9" w:rsidRDefault="002C4E9E" w:rsidP="00D15D6E">
      <w:pPr>
        <w:pStyle w:val="Heading2"/>
      </w:pPr>
      <w:r w:rsidRPr="00C710B9">
        <w:t>Alterna</w:t>
      </w:r>
      <w:r w:rsidR="00146121" w:rsidRPr="00C710B9">
        <w:t>tiv u</w:t>
      </w:r>
      <w:r w:rsidR="00D15D6E" w:rsidRPr="00C710B9">
        <w:t>tdanningsmodell</w:t>
      </w:r>
      <w:r w:rsidR="009058E7" w:rsidRPr="00C710B9">
        <w:t xml:space="preserve"> </w:t>
      </w:r>
    </w:p>
    <w:p w:rsidR="00146121" w:rsidRPr="00C710B9" w:rsidRDefault="00146121" w:rsidP="00146121">
      <w:r w:rsidRPr="00C710B9">
        <w:t>For å oppnå større grad av helhet og synergi i utdanningen</w:t>
      </w:r>
      <w:r w:rsidR="00B24CBC" w:rsidRPr="00C710B9">
        <w:t>e</w:t>
      </w:r>
      <w:r w:rsidRPr="00C710B9">
        <w:t xml:space="preserve"> må den tradisjonelle modellen snus på hodet. Vi må først definere ønsket </w:t>
      </w:r>
      <w:r w:rsidR="0061272C" w:rsidRPr="00C710B9">
        <w:t>helhet eller visjon</w:t>
      </w:r>
      <w:r w:rsidRPr="00C710B9">
        <w:t xml:space="preserve"> for utdanningene våre og deretter påse at innsatsfaktorene </w:t>
      </w:r>
      <w:r w:rsidR="005526BA" w:rsidRPr="00C710B9">
        <w:t>(emner, undervisning, romressurser etc.) bygger opp</w:t>
      </w:r>
      <w:r w:rsidR="0061272C" w:rsidRPr="00C710B9">
        <w:t xml:space="preserve"> </w:t>
      </w:r>
      <w:r w:rsidR="005526BA" w:rsidRPr="00C710B9">
        <w:t>under disse målene.</w:t>
      </w:r>
    </w:p>
    <w:p w:rsidR="00146121" w:rsidRPr="00C710B9" w:rsidRDefault="00146121" w:rsidP="00146121">
      <w:pPr>
        <w:keepNext/>
      </w:pPr>
      <w:r w:rsidRPr="00C710B9">
        <w:rPr>
          <w:noProof/>
          <w:lang w:eastAsia="zh-CN"/>
        </w:rPr>
        <w:drawing>
          <wp:inline distT="0" distB="0" distL="0" distR="0" wp14:anchorId="4138C0C1" wp14:editId="39477AF0">
            <wp:extent cx="5273040" cy="1700530"/>
            <wp:effectExtent l="0" t="0" r="1016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klengs.pdf"/>
                    <pic:cNvPicPr/>
                  </pic:nvPicPr>
                  <pic:blipFill>
                    <a:blip r:embed="rId10">
                      <a:extLst>
                        <a:ext uri="{28A0092B-C50C-407E-A947-70E740481C1C}">
                          <a14:useLocalDpi xmlns:a14="http://schemas.microsoft.com/office/drawing/2010/main" val="0"/>
                        </a:ext>
                      </a:extLst>
                    </a:blip>
                    <a:stretch>
                      <a:fillRect/>
                    </a:stretch>
                  </pic:blipFill>
                  <pic:spPr>
                    <a:xfrm>
                      <a:off x="0" y="0"/>
                      <a:ext cx="5273040" cy="1700530"/>
                    </a:xfrm>
                    <a:prstGeom prst="rect">
                      <a:avLst/>
                    </a:prstGeom>
                  </pic:spPr>
                </pic:pic>
              </a:graphicData>
            </a:graphic>
          </wp:inline>
        </w:drawing>
      </w:r>
    </w:p>
    <w:p w:rsidR="00146121" w:rsidRPr="00C710B9" w:rsidRDefault="00146121" w:rsidP="00146121">
      <w:pPr>
        <w:pStyle w:val="Caption"/>
        <w:jc w:val="center"/>
      </w:pPr>
      <w:r w:rsidRPr="00C710B9">
        <w:t xml:space="preserve">Figur </w:t>
      </w:r>
      <w:r w:rsidRPr="00C710B9">
        <w:fldChar w:fldCharType="begin"/>
      </w:r>
      <w:r w:rsidRPr="00C710B9">
        <w:instrText xml:space="preserve"> SEQ Figur \* ARABIC </w:instrText>
      </w:r>
      <w:r w:rsidRPr="00C710B9">
        <w:fldChar w:fldCharType="separate"/>
      </w:r>
      <w:r w:rsidR="00566ABB">
        <w:rPr>
          <w:noProof/>
        </w:rPr>
        <w:t>2</w:t>
      </w:r>
      <w:r w:rsidRPr="00C710B9">
        <w:fldChar w:fldCharType="end"/>
      </w:r>
      <w:r w:rsidRPr="00C710B9">
        <w:t>. Baklengs utdanningsmodell.</w:t>
      </w:r>
      <w:r w:rsidR="002C4E9E" w:rsidRPr="00C710B9">
        <w:t xml:space="preserve"> Definert helhet gir retning til innsatsfaktorene.</w:t>
      </w:r>
    </w:p>
    <w:p w:rsidR="005526BA" w:rsidRPr="00C710B9" w:rsidRDefault="005526BA" w:rsidP="0092345F">
      <w:r w:rsidRPr="00C710B9">
        <w:t xml:space="preserve">For at en slik form for utdanningsdesign skal </w:t>
      </w:r>
      <w:r w:rsidR="00E52A29" w:rsidRPr="00C710B9">
        <w:t>fungere må noen grunnleggende prinsipper legges til grunn.</w:t>
      </w:r>
    </w:p>
    <w:p w:rsidR="0092345F" w:rsidRPr="00C710B9" w:rsidRDefault="00813A9F" w:rsidP="00E52A29">
      <w:pPr>
        <w:pStyle w:val="Heading3"/>
      </w:pPr>
      <w:r w:rsidRPr="00C710B9">
        <w:t>Helhetlig utdanningsutvikling — «baklengsdesign»</w:t>
      </w:r>
    </w:p>
    <w:p w:rsidR="0061272C" w:rsidRPr="00C710B9" w:rsidRDefault="00E52A29" w:rsidP="00E52A29">
      <w:r w:rsidRPr="00C710B9">
        <w:t xml:space="preserve">Kjernen i modellen er at vi </w:t>
      </w:r>
      <w:r w:rsidR="002E2712" w:rsidRPr="00C710B9">
        <w:t>m</w:t>
      </w:r>
      <w:r w:rsidRPr="00C710B9">
        <w:t xml:space="preserve">å vite hva visjonen for utdanningene våre skal være  og så arbeide systematisk </w:t>
      </w:r>
      <w:r w:rsidR="0061272C" w:rsidRPr="00C710B9">
        <w:t>mot</w:t>
      </w:r>
      <w:r w:rsidRPr="00C710B9">
        <w:t xml:space="preserve"> at de ulike elementene </w:t>
      </w:r>
      <w:r w:rsidR="0061272C" w:rsidRPr="00C710B9">
        <w:t>skal bygge</w:t>
      </w:r>
      <w:r w:rsidRPr="00C710B9">
        <w:t xml:space="preserve"> opp</w:t>
      </w:r>
      <w:r w:rsidR="0061272C" w:rsidRPr="00C710B9">
        <w:t xml:space="preserve"> </w:t>
      </w:r>
      <w:r w:rsidRPr="00C710B9">
        <w:t>under denne visjonen eller helheten. Vi må altså starte med å definere utdanningsvisjonen og så konkretisere den</w:t>
      </w:r>
      <w:r w:rsidR="002E2712" w:rsidRPr="00C710B9">
        <w:t xml:space="preserve"> i form av læringsmål for de ulike programmene</w:t>
      </w:r>
      <w:r w:rsidR="0061272C" w:rsidRPr="00C710B9">
        <w:t>.</w:t>
      </w:r>
    </w:p>
    <w:p w:rsidR="00E52A29" w:rsidRPr="00C710B9" w:rsidRDefault="000947DD" w:rsidP="00E52A29">
      <w:r w:rsidRPr="00C710B9">
        <w:t xml:space="preserve">I </w:t>
      </w:r>
      <w:r w:rsidR="00B24CBC" w:rsidRPr="00C710B9">
        <w:t xml:space="preserve">fakultetets </w:t>
      </w:r>
      <w:r w:rsidRPr="00C710B9">
        <w:t>u</w:t>
      </w:r>
      <w:r w:rsidR="006F6BE1" w:rsidRPr="00C710B9">
        <w:t>tdanningsstrategi er</w:t>
      </w:r>
      <w:r w:rsidR="00E52A29" w:rsidRPr="00C710B9">
        <w:t xml:space="preserve"> visjonen</w:t>
      </w:r>
      <w:r w:rsidR="00B24CBC" w:rsidRPr="00C710B9">
        <w:t xml:space="preserve"> formulert som</w:t>
      </w:r>
      <w:r w:rsidR="00697913" w:rsidRPr="00C710B9">
        <w:t>:</w:t>
      </w:r>
    </w:p>
    <w:p w:rsidR="00E52A29" w:rsidRPr="00C710B9" w:rsidRDefault="00E52A29" w:rsidP="00E52A29">
      <w:pPr>
        <w:rPr>
          <w:i/>
        </w:rPr>
      </w:pPr>
      <w:r w:rsidRPr="00C710B9">
        <w:rPr>
          <w:i/>
        </w:rPr>
        <w:t>Våre kandidater skal lykkes faglig og profesjonelt</w:t>
      </w:r>
    </w:p>
    <w:p w:rsidR="000A57A9" w:rsidRPr="00C710B9" w:rsidRDefault="00E52A29" w:rsidP="00E52A29">
      <w:r w:rsidRPr="00C710B9">
        <w:t xml:space="preserve">Det første steget er derfor å konkretisere hva dette skal bety </w:t>
      </w:r>
      <w:r w:rsidR="000A57A9" w:rsidRPr="00C710B9">
        <w:t>for all</w:t>
      </w:r>
      <w:r w:rsidR="009A2BC1">
        <w:t xml:space="preserve">e utdanninger på MN-fakultetet ved </w:t>
      </w:r>
      <w:r w:rsidR="000A57A9" w:rsidRPr="00C710B9">
        <w:t xml:space="preserve">å definere såkalte MN-kvaliteter eller MN-merkevare. </w:t>
      </w:r>
      <w:r w:rsidR="00B24CBC" w:rsidRPr="00C710B9">
        <w:lastRenderedPageBreak/>
        <w:t>Sammen med faglige vurderinger må d</w:t>
      </w:r>
      <w:r w:rsidR="000A57A9" w:rsidRPr="00C710B9">
        <w:t xml:space="preserve">isse kvalitetene så legges til grunn når vi skal definere læringsmålene for de ulike programmene, og basert på dette, læringsmål for emnene. </w:t>
      </w:r>
      <w:r w:rsidR="00A03390" w:rsidRPr="00C710B9">
        <w:t>Vi bør</w:t>
      </w:r>
      <w:r w:rsidR="000A57A9" w:rsidRPr="00C710B9">
        <w:t xml:space="preserve"> altså begynne fra venstre og arbeide oss mot høyre i modellen under:</w:t>
      </w:r>
    </w:p>
    <w:p w:rsidR="009D325E" w:rsidRPr="00C710B9" w:rsidRDefault="009D325E" w:rsidP="009D325E">
      <w:pPr>
        <w:keepNext/>
      </w:pPr>
      <w:r w:rsidRPr="00C710B9">
        <w:rPr>
          <w:noProof/>
          <w:lang w:eastAsia="zh-CN"/>
        </w:rPr>
        <w:drawing>
          <wp:inline distT="0" distB="0" distL="0" distR="0" wp14:anchorId="06442654" wp14:editId="7F7F0F85">
            <wp:extent cx="5273040" cy="962660"/>
            <wp:effectExtent l="0" t="0" r="1016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het.pdf"/>
                    <pic:cNvPicPr/>
                  </pic:nvPicPr>
                  <pic:blipFill>
                    <a:blip r:embed="rId11">
                      <a:extLst>
                        <a:ext uri="{28A0092B-C50C-407E-A947-70E740481C1C}">
                          <a14:useLocalDpi xmlns:a14="http://schemas.microsoft.com/office/drawing/2010/main" val="0"/>
                        </a:ext>
                      </a:extLst>
                    </a:blip>
                    <a:stretch>
                      <a:fillRect/>
                    </a:stretch>
                  </pic:blipFill>
                  <pic:spPr>
                    <a:xfrm>
                      <a:off x="0" y="0"/>
                      <a:ext cx="5273040" cy="962660"/>
                    </a:xfrm>
                    <a:prstGeom prst="rect">
                      <a:avLst/>
                    </a:prstGeom>
                  </pic:spPr>
                </pic:pic>
              </a:graphicData>
            </a:graphic>
          </wp:inline>
        </w:drawing>
      </w:r>
    </w:p>
    <w:p w:rsidR="009D325E" w:rsidRPr="00C710B9" w:rsidRDefault="009D325E" w:rsidP="009D325E">
      <w:pPr>
        <w:pStyle w:val="Caption"/>
        <w:jc w:val="center"/>
      </w:pPr>
      <w:r w:rsidRPr="00C710B9">
        <w:t xml:space="preserve">Figur </w:t>
      </w:r>
      <w:r w:rsidRPr="00C710B9">
        <w:fldChar w:fldCharType="begin"/>
      </w:r>
      <w:r w:rsidRPr="00C710B9">
        <w:instrText xml:space="preserve"> SEQ Figur \* ARABIC </w:instrText>
      </w:r>
      <w:r w:rsidRPr="00C710B9">
        <w:fldChar w:fldCharType="separate"/>
      </w:r>
      <w:r w:rsidR="00566ABB">
        <w:rPr>
          <w:noProof/>
        </w:rPr>
        <w:t>3</w:t>
      </w:r>
      <w:r w:rsidRPr="00C710B9">
        <w:fldChar w:fldCharType="end"/>
      </w:r>
      <w:r w:rsidRPr="00C710B9">
        <w:t>. Helhetlig design av utdanning.</w:t>
      </w:r>
    </w:p>
    <w:p w:rsidR="0092345F" w:rsidRPr="00C710B9" w:rsidRDefault="0092345F" w:rsidP="00E52A29">
      <w:pPr>
        <w:pStyle w:val="Heading3"/>
      </w:pPr>
      <w:r w:rsidRPr="00C710B9">
        <w:t>Fokus på læring</w:t>
      </w:r>
      <w:r w:rsidR="00B03C97" w:rsidRPr="00C710B9">
        <w:t xml:space="preserve"> og læringsmiljø</w:t>
      </w:r>
    </w:p>
    <w:p w:rsidR="00D259AC" w:rsidRPr="00C710B9" w:rsidRDefault="00D259AC" w:rsidP="00D259AC">
      <w:r w:rsidRPr="00C710B9">
        <w:t xml:space="preserve">Det åpenbare fokuset i en utdanning må være at studentene lærer det vi </w:t>
      </w:r>
      <w:r w:rsidR="003C3986" w:rsidRPr="00C710B9">
        <w:t xml:space="preserve">ønsker de skal lære — det vi </w:t>
      </w:r>
      <w:r w:rsidRPr="00C710B9">
        <w:t>har definert g</w:t>
      </w:r>
      <w:r w:rsidR="002E2712" w:rsidRPr="00C710B9">
        <w:t xml:space="preserve">jennom læringsmålene. </w:t>
      </w:r>
      <w:r w:rsidR="00B03C97" w:rsidRPr="00C710B9">
        <w:t xml:space="preserve">Det betyr at undervisningen, vurderingene (inkludert eksamen) og andre innsatsfaktorer alle er innrettet mot at studentene skal nå </w:t>
      </w:r>
      <w:r w:rsidR="003C3986" w:rsidRPr="00C710B9">
        <w:t xml:space="preserve">disse </w:t>
      </w:r>
      <w:r w:rsidR="00B03C97" w:rsidRPr="00C710B9">
        <w:t xml:space="preserve">læringsmålene. </w:t>
      </w:r>
      <w:r w:rsidR="006D3991" w:rsidRPr="00C710B9">
        <w:t xml:space="preserve">Både studentene selv og faglitteraturen påpeker at den viktigste forutsetningen for god utdanning er et trygt og inkluderende sosialt læringsmiljø som oppmuntrer til læring og utvikling og samtidig </w:t>
      </w:r>
      <w:r w:rsidR="00F53BDD" w:rsidRPr="00C710B9">
        <w:t xml:space="preserve">demper det som oppleves som «farlig». Dette betyr enkelt og greit at studentene skal kunne fokusere på stimulerende læring, som er krevende, og slippe å </w:t>
      </w:r>
      <w:r w:rsidR="009A2BC1">
        <w:t>bruke</w:t>
      </w:r>
      <w:r w:rsidR="00F53BDD" w:rsidRPr="00C710B9">
        <w:t xml:space="preserve"> energi på utenomfaglige utfordringer som utrygt sosia</w:t>
      </w:r>
      <w:r w:rsidR="003C3986" w:rsidRPr="00C710B9">
        <w:t>l</w:t>
      </w:r>
      <w:r w:rsidR="00E04468" w:rsidRPr="00C710B9">
        <w:t>t</w:t>
      </w:r>
      <w:r w:rsidR="003C3986" w:rsidRPr="00C710B9">
        <w:t xml:space="preserve"> miljø, dårlig undervisningsor</w:t>
      </w:r>
      <w:r w:rsidR="00F53BDD" w:rsidRPr="00C710B9">
        <w:t>ganisering, dårlig pl</w:t>
      </w:r>
      <w:r w:rsidR="003C3986" w:rsidRPr="00C710B9">
        <w:t>anlagt undervisn</w:t>
      </w:r>
      <w:r w:rsidR="00917E3C" w:rsidRPr="00C710B9">
        <w:t>ing</w:t>
      </w:r>
      <w:r w:rsidR="008D23E8" w:rsidRPr="00C710B9">
        <w:t>, uklar informasjon</w:t>
      </w:r>
      <w:r w:rsidR="00917E3C" w:rsidRPr="00C710B9">
        <w:t xml:space="preserve"> og lignende, se figur 4</w:t>
      </w:r>
      <w:r w:rsidR="003C3986" w:rsidRPr="00C710B9">
        <w:t>.</w:t>
      </w:r>
    </w:p>
    <w:p w:rsidR="006D3991" w:rsidRPr="00C710B9" w:rsidRDefault="006D3991" w:rsidP="006D3991">
      <w:pPr>
        <w:keepNext/>
      </w:pPr>
      <w:r w:rsidRPr="00C710B9">
        <w:rPr>
          <w:noProof/>
          <w:lang w:eastAsia="zh-CN"/>
        </w:rPr>
        <w:drawing>
          <wp:inline distT="0" distB="0" distL="0" distR="0" wp14:anchorId="48836B8F" wp14:editId="74C22BBB">
            <wp:extent cx="5273040" cy="14890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ent.pdf"/>
                    <pic:cNvPicPr/>
                  </pic:nvPicPr>
                  <pic:blipFill>
                    <a:blip r:embed="rId12">
                      <a:extLst>
                        <a:ext uri="{28A0092B-C50C-407E-A947-70E740481C1C}">
                          <a14:useLocalDpi xmlns:a14="http://schemas.microsoft.com/office/drawing/2010/main" val="0"/>
                        </a:ext>
                      </a:extLst>
                    </a:blip>
                    <a:stretch>
                      <a:fillRect/>
                    </a:stretch>
                  </pic:blipFill>
                  <pic:spPr>
                    <a:xfrm>
                      <a:off x="0" y="0"/>
                      <a:ext cx="5273040" cy="1489075"/>
                    </a:xfrm>
                    <a:prstGeom prst="rect">
                      <a:avLst/>
                    </a:prstGeom>
                  </pic:spPr>
                </pic:pic>
              </a:graphicData>
            </a:graphic>
          </wp:inline>
        </w:drawing>
      </w:r>
    </w:p>
    <w:p w:rsidR="006D3991" w:rsidRPr="00C710B9" w:rsidRDefault="006D3991" w:rsidP="006D3991">
      <w:pPr>
        <w:pStyle w:val="Caption"/>
        <w:jc w:val="center"/>
      </w:pPr>
      <w:r w:rsidRPr="00C710B9">
        <w:t xml:space="preserve">Figur </w:t>
      </w:r>
      <w:r w:rsidRPr="00C710B9">
        <w:fldChar w:fldCharType="begin"/>
      </w:r>
      <w:r w:rsidRPr="00C710B9">
        <w:instrText xml:space="preserve"> SEQ Figur \* ARABIC </w:instrText>
      </w:r>
      <w:r w:rsidRPr="00C710B9">
        <w:fldChar w:fldCharType="separate"/>
      </w:r>
      <w:r w:rsidR="00566ABB">
        <w:rPr>
          <w:noProof/>
        </w:rPr>
        <w:t>4</w:t>
      </w:r>
      <w:r w:rsidRPr="00C710B9">
        <w:fldChar w:fldCharType="end"/>
      </w:r>
      <w:r w:rsidRPr="00C710B9">
        <w:t>. Læring og utvikling eller det motsatte?</w:t>
      </w:r>
      <w:r w:rsidR="00BD4A67">
        <w:t xml:space="preserve"> Fra Maslow, referanse 2.</w:t>
      </w:r>
    </w:p>
    <w:p w:rsidR="00B03C97" w:rsidRPr="00C710B9" w:rsidRDefault="00F53BDD" w:rsidP="00B03C97">
      <w:pPr>
        <w:pStyle w:val="Heading3"/>
      </w:pPr>
      <w:r w:rsidRPr="00C710B9">
        <w:t>Fokus på utvikling</w:t>
      </w:r>
      <w:r w:rsidR="00A90F5A" w:rsidRPr="00C710B9">
        <w:t xml:space="preserve"> og</w:t>
      </w:r>
      <w:r w:rsidR="006D3991" w:rsidRPr="00C710B9">
        <w:t xml:space="preserve"> ansattmiljø</w:t>
      </w:r>
    </w:p>
    <w:p w:rsidR="00B03C97" w:rsidRPr="00C710B9" w:rsidRDefault="00B03C97" w:rsidP="00B03C97">
      <w:r w:rsidRPr="00C710B9">
        <w:t>En helhetlig utdanning slik den er skissert her kan bare fungere om det store flertallet av de ansatte opplever rammene som defineres som fornuftige og gode. Det betyr at alle må oppleve at de blir tatt med på råd og kan bidra til å definere helheten, og at alle må se sin tydelige plass i det store, totale puslespillet som våre utdanninger utgjør.</w:t>
      </w:r>
      <w:r w:rsidR="006D3991" w:rsidRPr="00C710B9">
        <w:t xml:space="preserve"> Som for studentene er en underliggende forutsetning at arbeidsmiljøet oppleves som trygt og inkluderende. </w:t>
      </w:r>
      <w:r w:rsidR="00F53BDD" w:rsidRPr="00C710B9">
        <w:t xml:space="preserve">Det betyr at vi eksplisitt må adressere dette, slik vi gjør for studentene. Et element </w:t>
      </w:r>
      <w:r w:rsidR="003C3986" w:rsidRPr="00C710B9">
        <w:t xml:space="preserve">i dette </w:t>
      </w:r>
      <w:r w:rsidR="00F53BDD" w:rsidRPr="00C710B9">
        <w:t>er nettopp at prosesser forankres på en god måte og at rammene som legges for utdanning oppleves som tilstrekkelig ambisiøse, men samtidig fornuftige.</w:t>
      </w:r>
    </w:p>
    <w:p w:rsidR="00F53BDD" w:rsidRPr="00C710B9" w:rsidRDefault="00DF25A9" w:rsidP="00B03C97">
      <w:r w:rsidRPr="00C710B9">
        <w:rPr>
          <w:noProof/>
          <w:lang w:eastAsia="zh-CN"/>
        </w:rPr>
        <w:lastRenderedPageBreak/>
        <w:drawing>
          <wp:inline distT="0" distB="0" distL="0" distR="0" wp14:anchorId="58149C85" wp14:editId="29C57043">
            <wp:extent cx="5273040" cy="14890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satt.pdf"/>
                    <pic:cNvPicPr/>
                  </pic:nvPicPr>
                  <pic:blipFill>
                    <a:blip r:embed="rId13">
                      <a:extLst>
                        <a:ext uri="{28A0092B-C50C-407E-A947-70E740481C1C}">
                          <a14:useLocalDpi xmlns:a14="http://schemas.microsoft.com/office/drawing/2010/main" val="0"/>
                        </a:ext>
                      </a:extLst>
                    </a:blip>
                    <a:stretch>
                      <a:fillRect/>
                    </a:stretch>
                  </pic:blipFill>
                  <pic:spPr>
                    <a:xfrm>
                      <a:off x="0" y="0"/>
                      <a:ext cx="5273040" cy="1489075"/>
                    </a:xfrm>
                    <a:prstGeom prst="rect">
                      <a:avLst/>
                    </a:prstGeom>
                  </pic:spPr>
                </pic:pic>
              </a:graphicData>
            </a:graphic>
          </wp:inline>
        </w:drawing>
      </w:r>
    </w:p>
    <w:p w:rsidR="00B03C97" w:rsidRPr="00C710B9" w:rsidRDefault="00DF25A9" w:rsidP="00DF25A9">
      <w:pPr>
        <w:pStyle w:val="Caption"/>
        <w:jc w:val="center"/>
      </w:pPr>
      <w:r w:rsidRPr="00C710B9">
        <w:t xml:space="preserve">Figur </w:t>
      </w:r>
      <w:r w:rsidRPr="00C710B9">
        <w:fldChar w:fldCharType="begin"/>
      </w:r>
      <w:r w:rsidRPr="00C710B9">
        <w:instrText xml:space="preserve"> SEQ Figur \* ARABIC </w:instrText>
      </w:r>
      <w:r w:rsidRPr="00C710B9">
        <w:fldChar w:fldCharType="separate"/>
      </w:r>
      <w:r w:rsidR="00566ABB">
        <w:rPr>
          <w:noProof/>
        </w:rPr>
        <w:t>5</w:t>
      </w:r>
      <w:r w:rsidRPr="00C710B9">
        <w:fldChar w:fldCharType="end"/>
      </w:r>
      <w:r w:rsidRPr="00C710B9">
        <w:t>. Utvikling og læring eller det motsatte?</w:t>
      </w:r>
    </w:p>
    <w:p w:rsidR="00B03C97" w:rsidRPr="00C710B9" w:rsidRDefault="003C3986" w:rsidP="00813A9F">
      <w:pPr>
        <w:pStyle w:val="Heading2"/>
      </w:pPr>
      <w:r w:rsidRPr="00C710B9">
        <w:t>Kultur for læring</w:t>
      </w:r>
    </w:p>
    <w:p w:rsidR="003C3986" w:rsidRPr="00C710B9" w:rsidRDefault="003C3986" w:rsidP="003C3986">
      <w:r w:rsidRPr="00C710B9">
        <w:t xml:space="preserve">Kjernen i det ovenstående er å stadig videreutvikle en gjennomgående «kultur for læring» ved MN-fakultetet. Dette er selvsagt noe vi ønsker skal karakterisere miljøet blant studentene. </w:t>
      </w:r>
      <w:r w:rsidR="00917E3C" w:rsidRPr="00C710B9">
        <w:t xml:space="preserve">Men det er like relevant for alle grupper av </w:t>
      </w:r>
      <w:r w:rsidRPr="00C710B9">
        <w:t xml:space="preserve">ansatte om vi skal få til innovativ nytenkning om utdanning — da må vi stadig lære </w:t>
      </w:r>
      <w:r w:rsidR="003E2DC0" w:rsidRPr="00C710B9">
        <w:t>fra</w:t>
      </w:r>
      <w:r w:rsidRPr="00C710B9">
        <w:t xml:space="preserve"> egne erfaringer, </w:t>
      </w:r>
      <w:r w:rsidR="003E2DC0" w:rsidRPr="00C710B9">
        <w:t>fra</w:t>
      </w:r>
      <w:r w:rsidRPr="00C710B9">
        <w:t xml:space="preserve"> kolleger, </w:t>
      </w:r>
      <w:r w:rsidR="003E2DC0" w:rsidRPr="00C710B9">
        <w:t>fra</w:t>
      </w:r>
      <w:r w:rsidRPr="00C710B9">
        <w:t xml:space="preserve"> studentene, og ikke minst </w:t>
      </w:r>
      <w:r w:rsidR="003E2DC0" w:rsidRPr="00C710B9">
        <w:t>fra</w:t>
      </w:r>
      <w:r w:rsidRPr="00C710B9">
        <w:t xml:space="preserve"> </w:t>
      </w:r>
      <w:r w:rsidR="003E2DC0" w:rsidRPr="00C710B9">
        <w:t>(</w:t>
      </w:r>
      <w:r w:rsidRPr="00C710B9">
        <w:t>forsknings</w:t>
      </w:r>
      <w:r w:rsidR="003E2DC0" w:rsidRPr="00C710B9">
        <w:t>)</w:t>
      </w:r>
      <w:r w:rsidRPr="00C710B9">
        <w:t>litteraturen innen utdanning — vi må ha en vitenskapelig tilnærming til utdanning, slik vi har til forskning.</w:t>
      </w:r>
      <w:r w:rsidR="00813A9F" w:rsidRPr="00C710B9">
        <w:t xml:space="preserve"> I </w:t>
      </w:r>
      <w:r w:rsidR="00917E3C" w:rsidRPr="00C710B9">
        <w:t>tidligere presentasjoner av utdanningssatsingen har dette vært</w:t>
      </w:r>
      <w:r w:rsidR="00813A9F" w:rsidRPr="00C710B9">
        <w:t xml:space="preserve"> oppsummert i de fire </w:t>
      </w:r>
      <w:r w:rsidR="00917E3C" w:rsidRPr="00C710B9">
        <w:t>satsingsområdene</w:t>
      </w:r>
    </w:p>
    <w:p w:rsidR="00813A9F" w:rsidRPr="00C710B9" w:rsidRDefault="00813A9F" w:rsidP="00813A9F">
      <w:pPr>
        <w:pStyle w:val="ListParagraph"/>
        <w:numPr>
          <w:ilvl w:val="0"/>
          <w:numId w:val="3"/>
        </w:numPr>
      </w:pPr>
      <w:r w:rsidRPr="00C710B9">
        <w:t>Program- og emnedesign</w:t>
      </w:r>
    </w:p>
    <w:p w:rsidR="00813A9F" w:rsidRPr="00C710B9" w:rsidRDefault="00813A9F" w:rsidP="00813A9F">
      <w:pPr>
        <w:pStyle w:val="ListParagraph"/>
        <w:numPr>
          <w:ilvl w:val="0"/>
          <w:numId w:val="3"/>
        </w:numPr>
      </w:pPr>
      <w:r w:rsidRPr="00C710B9">
        <w:t>Sosialt læringsmiljø</w:t>
      </w:r>
    </w:p>
    <w:p w:rsidR="00813A9F" w:rsidRPr="00C710B9" w:rsidRDefault="00813A9F" w:rsidP="00813A9F">
      <w:pPr>
        <w:pStyle w:val="ListParagraph"/>
        <w:numPr>
          <w:ilvl w:val="0"/>
          <w:numId w:val="3"/>
        </w:numPr>
      </w:pPr>
      <w:r w:rsidRPr="00C710B9">
        <w:t xml:space="preserve">Ansattutvikling og kultur </w:t>
      </w:r>
    </w:p>
    <w:p w:rsidR="00813A9F" w:rsidRPr="00C710B9" w:rsidRDefault="006133C4" w:rsidP="00813A9F">
      <w:pPr>
        <w:pStyle w:val="ListParagraph"/>
        <w:numPr>
          <w:ilvl w:val="0"/>
          <w:numId w:val="3"/>
        </w:numPr>
      </w:pPr>
      <w:r w:rsidRPr="00C710B9">
        <w:t>L</w:t>
      </w:r>
      <w:r w:rsidR="00813A9F" w:rsidRPr="00C710B9">
        <w:t>ektorutdanning</w:t>
      </w:r>
    </w:p>
    <w:p w:rsidR="00813A9F" w:rsidRPr="00C710B9" w:rsidRDefault="00813A9F" w:rsidP="00813A9F">
      <w:r w:rsidRPr="00C710B9">
        <w:t xml:space="preserve">De tre første punktene </w:t>
      </w:r>
      <w:r w:rsidR="001F2077" w:rsidRPr="00C710B9">
        <w:t>samsvarer med innholdet i denne seksjonen</w:t>
      </w:r>
      <w:r w:rsidRPr="00C710B9">
        <w:t xml:space="preserve">. </w:t>
      </w:r>
      <w:r w:rsidR="006133C4" w:rsidRPr="00C710B9">
        <w:t xml:space="preserve">Lektorutdanningen er en betydelig satsing for fakultetet og hører nært sammen med de øvrige punktene, men vil ikke </w:t>
      </w:r>
      <w:r w:rsidRPr="00C710B9">
        <w:t>bli beskrevet her.</w:t>
      </w:r>
    </w:p>
    <w:p w:rsidR="00813A9F" w:rsidRPr="00C710B9" w:rsidRDefault="00813A9F" w:rsidP="00813A9F">
      <w:pPr>
        <w:pStyle w:val="Heading1"/>
      </w:pPr>
      <w:r w:rsidRPr="00C710B9">
        <w:t>MN-utdanning</w:t>
      </w:r>
    </w:p>
    <w:p w:rsidR="000A57A9" w:rsidRPr="00C710B9" w:rsidRDefault="000A57A9" w:rsidP="00E52A29">
      <w:r w:rsidRPr="00C710B9">
        <w:t>Vi har ikke tidligere hatt noen tydelig MN-merkevare</w:t>
      </w:r>
      <w:r w:rsidR="008C73D0" w:rsidRPr="00C710B9">
        <w:t xml:space="preserve"> eller MN-kvaliteter</w:t>
      </w:r>
      <w:r w:rsidRPr="00C710B9">
        <w:t xml:space="preserve"> for våre utdanninger, altså fellestrekk ved alle våre utdanningsprogrammer. Men om vi klarer å enes om dette vil det kunne ha minst tre </w:t>
      </w:r>
      <w:r w:rsidR="002B4E43" w:rsidRPr="00C710B9">
        <w:t>bet</w:t>
      </w:r>
      <w:r w:rsidR="00C96A42" w:rsidRPr="00C710B9">
        <w:t>ydelige</w:t>
      </w:r>
      <w:r w:rsidRPr="00C710B9">
        <w:t xml:space="preserve"> fordeler:</w:t>
      </w:r>
    </w:p>
    <w:p w:rsidR="00E52A29" w:rsidRPr="00C710B9" w:rsidRDefault="000A57A9" w:rsidP="000A57A9">
      <w:pPr>
        <w:pStyle w:val="ListParagraph"/>
        <w:numPr>
          <w:ilvl w:val="0"/>
          <w:numId w:val="4"/>
        </w:numPr>
      </w:pPr>
      <w:r w:rsidRPr="00C710B9">
        <w:t>De ulike programmene vil kunne drive «reklame» for hverandre</w:t>
      </w:r>
      <w:r w:rsidR="00917E3C" w:rsidRPr="00C710B9">
        <w:t>, for eksempel</w:t>
      </w:r>
      <w:r w:rsidRPr="00C710B9">
        <w:t xml:space="preserve"> ved at en arbeidsgiver som har ansatt en god </w:t>
      </w:r>
      <w:r w:rsidR="00C96A42" w:rsidRPr="00C710B9">
        <w:t>matematiker fra UiO bør kunne finne igjen noen av de samme kvalitetene om vedkommende ansetter en farmasøyt fra UiO</w:t>
      </w:r>
      <w:r w:rsidR="00917E3C" w:rsidRPr="00C710B9">
        <w:t>.</w:t>
      </w:r>
    </w:p>
    <w:p w:rsidR="00C96A42" w:rsidRPr="00C710B9" w:rsidRDefault="00C96A42" w:rsidP="000A57A9">
      <w:pPr>
        <w:pStyle w:val="ListParagraph"/>
        <w:numPr>
          <w:ilvl w:val="0"/>
          <w:numId w:val="4"/>
        </w:numPr>
      </w:pPr>
      <w:r w:rsidRPr="00C710B9">
        <w:t>Større mulighet for at fakultetets studieprogrammer gjensidig kan påvirke hverandre positivt fordi vi lettere kan lære av hverandre</w:t>
      </w:r>
      <w:r w:rsidR="00917E3C" w:rsidRPr="00C710B9">
        <w:t>.</w:t>
      </w:r>
    </w:p>
    <w:p w:rsidR="000A57A9" w:rsidRPr="00C710B9" w:rsidRDefault="00C96A42" w:rsidP="000A57A9">
      <w:pPr>
        <w:pStyle w:val="ListParagraph"/>
        <w:numPr>
          <w:ilvl w:val="0"/>
          <w:numId w:val="4"/>
        </w:numPr>
      </w:pPr>
      <w:r w:rsidRPr="00C710B9">
        <w:t>Mulighet for større</w:t>
      </w:r>
      <w:r w:rsidR="000A57A9" w:rsidRPr="00C710B9">
        <w:t xml:space="preserve"> tydelighet i markedsføringen av våre utdanningstilbud</w:t>
      </w:r>
      <w:r w:rsidR="00917E3C" w:rsidRPr="00C710B9">
        <w:t>.</w:t>
      </w:r>
    </w:p>
    <w:p w:rsidR="00C96A42" w:rsidRPr="00C710B9" w:rsidRDefault="00C96A42" w:rsidP="00C96A42">
      <w:r w:rsidRPr="00C710B9">
        <w:t>MN-kvaliteter bør primært være kjennetegn ved utdanningene våre som vi mener allerede er til stede og er sentral</w:t>
      </w:r>
      <w:r w:rsidR="00917E3C" w:rsidRPr="00C710B9">
        <w:t xml:space="preserve">e, men som vi ønsker å fokusere, videreutvikle og </w:t>
      </w:r>
      <w:r w:rsidRPr="00C710B9">
        <w:t xml:space="preserve">ha større bevissthet omkring. Det bør dessuten ikke være mer enn høyst </w:t>
      </w:r>
      <w:r w:rsidR="002B4E43" w:rsidRPr="00C710B9">
        <w:t>4–</w:t>
      </w:r>
      <w:r w:rsidRPr="00C710B9">
        <w:t>5 slike kvaliteter</w:t>
      </w:r>
      <w:r w:rsidR="002B4E43" w:rsidRPr="00C710B9">
        <w:t>.</w:t>
      </w:r>
    </w:p>
    <w:p w:rsidR="002D4379" w:rsidRPr="00C710B9" w:rsidRDefault="001F5F03" w:rsidP="00490BAE">
      <w:pPr>
        <w:pStyle w:val="Heading2"/>
      </w:pPr>
      <w:r w:rsidRPr="00C710B9">
        <w:lastRenderedPageBreak/>
        <w:t>Problemløsere og problemstillere</w:t>
      </w:r>
    </w:p>
    <w:p w:rsidR="002D4379" w:rsidRPr="00C710B9" w:rsidRDefault="00490BAE" w:rsidP="002D4379">
      <w:r w:rsidRPr="00C710B9">
        <w:t>M</w:t>
      </w:r>
      <w:r w:rsidR="002D4379" w:rsidRPr="00C710B9">
        <w:t xml:space="preserve">ange ansatte </w:t>
      </w:r>
      <w:r w:rsidRPr="00C710B9">
        <w:t>er</w:t>
      </w:r>
      <w:r w:rsidR="002D4379" w:rsidRPr="00C710B9">
        <w:t xml:space="preserve"> tydelige på at det mest grunnleggende trekket ved våre kandidater er at de ikke primært er problemløsere, men pr</w:t>
      </w:r>
      <w:r w:rsidR="001F5F03" w:rsidRPr="00C710B9">
        <w:t xml:space="preserve">oblemstillere. </w:t>
      </w:r>
      <w:r w:rsidR="002D4379" w:rsidRPr="00C710B9">
        <w:t xml:space="preserve">Bak dette ligger det en grunnleggende analytisk og spørrende </w:t>
      </w:r>
      <w:r w:rsidR="006E5B4B" w:rsidRPr="00C710B9">
        <w:t>holdning</w:t>
      </w:r>
      <w:r w:rsidR="002D4379" w:rsidRPr="00C710B9">
        <w:t xml:space="preserve"> til fag. Det er derfor rimelig å løfte dette som en sentral MN-kvalitet og dermed forsøke å videreutvikle denne ytterligere. I dette ligger det at vi må </w:t>
      </w:r>
      <w:r w:rsidRPr="00C710B9">
        <w:t xml:space="preserve">forsøke å </w:t>
      </w:r>
      <w:r w:rsidR="002D4379" w:rsidRPr="00C710B9">
        <w:t xml:space="preserve">forstå </w:t>
      </w:r>
      <w:r w:rsidRPr="00C710B9">
        <w:t xml:space="preserve">hva en </w:t>
      </w:r>
      <w:r w:rsidR="001F5F03" w:rsidRPr="00C710B9">
        <w:t xml:space="preserve">slik </w:t>
      </w:r>
      <w:r w:rsidRPr="00C710B9">
        <w:t xml:space="preserve">analytisk og spørrende </w:t>
      </w:r>
      <w:r w:rsidR="006E5B4B" w:rsidRPr="00C710B9">
        <w:t>holdning</w:t>
      </w:r>
      <w:r w:rsidRPr="00C710B9">
        <w:t xml:space="preserve"> til fag innebærer</w:t>
      </w:r>
      <w:r w:rsidR="001F5F03" w:rsidRPr="00C710B9">
        <w:t>, og ikke minst hvordan vi kan hjelpe studentene til å få en slik faglig innsikt</w:t>
      </w:r>
      <w:r w:rsidRPr="00C710B9">
        <w:t xml:space="preserve">. </w:t>
      </w:r>
      <w:r w:rsidR="001F5F03" w:rsidRPr="00C710B9">
        <w:t xml:space="preserve"> Dette er </w:t>
      </w:r>
      <w:r w:rsidR="006E5B4B" w:rsidRPr="00C710B9">
        <w:t>en krevende</w:t>
      </w:r>
      <w:r w:rsidR="001F5F03" w:rsidRPr="00C710B9">
        <w:t xml:space="preserve"> utfordring</w:t>
      </w:r>
      <w:r w:rsidR="006E5B4B" w:rsidRPr="00C710B9">
        <w:t xml:space="preserve"> som vi kan nærme oss på mange måter — her gjør vi det enkelt ved å reflektere litt over de litt vage begrepene dybdekunnskap og breddekunnskap.</w:t>
      </w:r>
    </w:p>
    <w:p w:rsidR="002D4379" w:rsidRPr="00C710B9" w:rsidRDefault="002D4379" w:rsidP="002D4379">
      <w:r w:rsidRPr="00C710B9">
        <w:t>En første tilnærming er at dybdekunnskap innebærer å ha en både intuitiv og formell forståelse av sentrale, grunnleggende prinsipper («first principles») og hvordan disse kombineres i resonnementer for å oppnå ny kunnskap. Dette betyr at kandidatene ved hjelp av dybde (prinsipper, resonnementer) kan utlede og forstå et vidt spekter av fenomener (breddekunnskap) istedenfor bare å pugge slik breddekunnskap. Det er denne dybdekunnskapen som gjør kandidatene tilpasningsdyktige gjennom en livslang karriere, som setter dem i stand til å anvende kunnskapen sin på nye områder og til effektivt å tilegne seg ulike former for breddekunnskap.</w:t>
      </w:r>
      <w:r w:rsidR="006E5B4B" w:rsidRPr="00C710B9">
        <w:t xml:space="preserve"> Samtidig er det </w:t>
      </w:r>
      <w:r w:rsidR="002663D0" w:rsidRPr="00C710B9">
        <w:t>å anvende dybdekunnskapen noe som for de fleste bedrer grepet om dybdekunnskapen, det er altså gjensidig synergi mellom bredde- og dybdekunnskap.</w:t>
      </w:r>
    </w:p>
    <w:p w:rsidR="002D4379" w:rsidRPr="00C710B9" w:rsidRDefault="006E5B4B" w:rsidP="002D4379">
      <w:r w:rsidRPr="00C710B9">
        <w:t>En måte</w:t>
      </w:r>
      <w:r w:rsidR="002D4379" w:rsidRPr="00C710B9">
        <w:t xml:space="preserve"> å oppnå både dybde og bredde vil kunne være å legge opp til større sammenheng på tvers av emner og fag. Et eksempel fra de mer matematiske fagene er å påse at matematikken som undervises i andre semester i større grad kan finnes igjen som verktøy i den fysikken og statistikken som undervises samme semester. </w:t>
      </w:r>
      <w:r w:rsidR="007A4CFF" w:rsidRPr="00C710B9">
        <w:t>Dette vil gi umiddelbar relevans for matematikken og samtidig de nødvendige verktøyene i fysikk og statistikk, og dermed</w:t>
      </w:r>
      <w:r w:rsidR="002D4379" w:rsidRPr="00C710B9">
        <w:t xml:space="preserve"> gjensidig synergi for både dybde- og breddekunnskap. </w:t>
      </w:r>
    </w:p>
    <w:p w:rsidR="008B4DBC" w:rsidRPr="00C710B9" w:rsidRDefault="002D4379" w:rsidP="00C96A42">
      <w:r w:rsidRPr="00C710B9">
        <w:t xml:space="preserve">Det er viktig å understreke at kjernen i dybdekunnskapen er intuitiv forståelse som kan underbygges med formelle resonnementer. Den store utfordringen er dermed hvordan vi kan tilrettelegge for at studentene opparbeider seg slik intuitiv forståelse. </w:t>
      </w:r>
      <w:r w:rsidR="002663D0" w:rsidRPr="00C710B9">
        <w:t>Ofte gjøres dette ved å vise studentene en lang rekke av anvendelser, altså stort volum av breddekunnskap, og overlate til studentene å opparbeide seg dybdekunnskapen (</w:t>
      </w:r>
      <w:r w:rsidR="00E566C8" w:rsidRPr="00C710B9">
        <w:t xml:space="preserve">intuisjon, prinsipper, </w:t>
      </w:r>
      <w:r w:rsidR="002663D0" w:rsidRPr="00C710B9">
        <w:t xml:space="preserve">resonnementer) fra dette. </w:t>
      </w:r>
      <w:r w:rsidR="00E566C8" w:rsidRPr="00C710B9">
        <w:t>En del sliter med</w:t>
      </w:r>
      <w:r w:rsidR="002663D0" w:rsidRPr="00C710B9">
        <w:t xml:space="preserve"> dette</w:t>
      </w:r>
      <w:r w:rsidR="0074447F" w:rsidRPr="00C710B9">
        <w:t>,</w:t>
      </w:r>
      <w:r w:rsidR="002663D0" w:rsidRPr="00C710B9">
        <w:t xml:space="preserve"> og faget </w:t>
      </w:r>
      <w:r w:rsidR="00E566C8" w:rsidRPr="00C710B9">
        <w:t>oppfattes</w:t>
      </w:r>
      <w:r w:rsidR="0074447F" w:rsidRPr="00C710B9">
        <w:t xml:space="preserve"> dermed</w:t>
      </w:r>
      <w:r w:rsidR="002663D0" w:rsidRPr="00C710B9">
        <w:t xml:space="preserve"> som en stor mengde faktakunnskap</w:t>
      </w:r>
      <w:r w:rsidR="0074447F" w:rsidRPr="00C710B9">
        <w:t>. Det er bare det at faktakunnskap av en slik type og i slike mengder ikke kan tilegnes med standard strategi som er pugg, den må tilegnes ved hjelp av prinsipper og resonnementer.</w:t>
      </w:r>
    </w:p>
    <w:p w:rsidR="002D4379" w:rsidRPr="00C710B9" w:rsidRDefault="008B4DBC" w:rsidP="00C96A42">
      <w:r w:rsidRPr="00C710B9">
        <w:t xml:space="preserve">En hovedutfordring er dermed å gi studentene en </w:t>
      </w:r>
      <w:r w:rsidR="00B97535" w:rsidRPr="00C710B9">
        <w:t xml:space="preserve">tidlig </w:t>
      </w:r>
      <w:r w:rsidRPr="00C710B9">
        <w:t xml:space="preserve">kjerne av intuitiv dybdekompetanse som kan danne grunnlag for tilegnelse av breddekompetanse. Samtidig bør en del breddekompetanse tilegnes samtidig med denne dybdekompetansen — det vil gjøre at utdanningen oppleves relevant og gi flere muligheter for å utvikle intuisjonen. </w:t>
      </w:r>
      <w:r w:rsidR="00B97535" w:rsidRPr="00C710B9">
        <w:t>Den første MN-kvaliteten innebærer at MN-utdanningene skal ha en bevisst og systematisk tilnærming til dette.</w:t>
      </w:r>
    </w:p>
    <w:p w:rsidR="00477DAB" w:rsidRPr="00C710B9" w:rsidRDefault="004D20A6" w:rsidP="002D4379">
      <w:pPr>
        <w:pStyle w:val="Heading2"/>
      </w:pPr>
      <w:r w:rsidRPr="00C710B9">
        <w:lastRenderedPageBreak/>
        <w:t>Kvaliteter som skal kjennetegne MN-utdanningene</w:t>
      </w:r>
    </w:p>
    <w:p w:rsidR="00477DAB" w:rsidRPr="00C710B9" w:rsidRDefault="008C73D0" w:rsidP="00477DAB">
      <w:r w:rsidRPr="00C710B9">
        <w:t xml:space="preserve">Fakultetsstyret vedtok i juni 2013 at våre </w:t>
      </w:r>
      <w:r w:rsidR="007F67DF" w:rsidRPr="00C710B9">
        <w:t>utdanninger</w:t>
      </w:r>
      <w:r w:rsidRPr="00C710B9">
        <w:t xml:space="preserve"> skal kjennetegnes ved fire kvaliteter</w:t>
      </w:r>
      <w:r w:rsidR="007F67DF" w:rsidRPr="00C710B9">
        <w:t>. Med litt justerte betegnelser er disse:</w:t>
      </w:r>
    </w:p>
    <w:p w:rsidR="007F67DF" w:rsidRPr="00C710B9" w:rsidRDefault="00B97535" w:rsidP="007F67DF">
      <w:pPr>
        <w:pStyle w:val="ListParagraph"/>
        <w:numPr>
          <w:ilvl w:val="0"/>
          <w:numId w:val="5"/>
        </w:numPr>
      </w:pPr>
      <w:r w:rsidRPr="00C710B9">
        <w:t>Synergi mellom dybde og bredde</w:t>
      </w:r>
    </w:p>
    <w:p w:rsidR="007F67DF" w:rsidRPr="00C710B9" w:rsidRDefault="007F67DF" w:rsidP="007F67DF">
      <w:pPr>
        <w:pStyle w:val="ListParagraph"/>
        <w:numPr>
          <w:ilvl w:val="0"/>
          <w:numId w:val="5"/>
        </w:numPr>
      </w:pPr>
      <w:r w:rsidRPr="00C710B9">
        <w:t>Forskningsnær utdanning</w:t>
      </w:r>
    </w:p>
    <w:p w:rsidR="007F67DF" w:rsidRPr="00C710B9" w:rsidRDefault="007F67DF" w:rsidP="007F67DF">
      <w:pPr>
        <w:pStyle w:val="ListParagraph"/>
        <w:numPr>
          <w:ilvl w:val="0"/>
          <w:numId w:val="5"/>
        </w:numPr>
      </w:pPr>
      <w:r w:rsidRPr="00C710B9">
        <w:t>Integrert profesjonell kompetanse</w:t>
      </w:r>
    </w:p>
    <w:p w:rsidR="007F67DF" w:rsidRPr="00C710B9" w:rsidRDefault="007F67DF" w:rsidP="007F67DF">
      <w:pPr>
        <w:pStyle w:val="ListParagraph"/>
        <w:numPr>
          <w:ilvl w:val="0"/>
          <w:numId w:val="5"/>
        </w:numPr>
      </w:pPr>
      <w:r w:rsidRPr="00C710B9">
        <w:t>Fremragende læringsmiljø</w:t>
      </w:r>
    </w:p>
    <w:p w:rsidR="007F67DF" w:rsidRPr="00C710B9" w:rsidRDefault="007F67DF" w:rsidP="007F67DF">
      <w:r w:rsidRPr="00C710B9">
        <w:t xml:space="preserve">Denne lista kan selvsagt justeres om det skulle vise seg at sentrale kvaliteter er uteglemt. Under </w:t>
      </w:r>
      <w:r w:rsidR="00D26163" w:rsidRPr="00C710B9">
        <w:t>følger en presisering av hva som legges i de ulike kvalitetene.</w:t>
      </w:r>
    </w:p>
    <w:p w:rsidR="00D26163" w:rsidRPr="00C710B9" w:rsidRDefault="00B97535" w:rsidP="00D26163">
      <w:pPr>
        <w:pStyle w:val="Heading3"/>
      </w:pPr>
      <w:r w:rsidRPr="00C710B9">
        <w:t>Synergi mellom dybde og bredde</w:t>
      </w:r>
    </w:p>
    <w:p w:rsidR="008A64D1" w:rsidRPr="00C710B9" w:rsidRDefault="00DD359E" w:rsidP="008A64D1">
      <w:r w:rsidRPr="00C710B9">
        <w:t>Nøkkelen</w:t>
      </w:r>
      <w:r w:rsidR="00B97535" w:rsidRPr="00C710B9">
        <w:t xml:space="preserve"> er </w:t>
      </w:r>
      <w:r w:rsidRPr="00C710B9">
        <w:t xml:space="preserve">utvikling av intuisjon gjennom bevisst fokus på en tydelig, men avgrenset faglig kjerne som samtidig motiveres av relevante anvendelser av denne kjernekunnskapen, slik som </w:t>
      </w:r>
      <w:r w:rsidR="004D20A6" w:rsidRPr="00C710B9">
        <w:t>beskrevet</w:t>
      </w:r>
      <w:r w:rsidRPr="00C710B9">
        <w:t xml:space="preserve"> over</w:t>
      </w:r>
      <w:r w:rsidR="004D20A6" w:rsidRPr="00C710B9">
        <w:t xml:space="preserve"> i avsnittet om problemløsere og problemstillere</w:t>
      </w:r>
      <w:r w:rsidRPr="00C710B9">
        <w:t>.</w:t>
      </w:r>
    </w:p>
    <w:p w:rsidR="00D26163" w:rsidRPr="00C710B9" w:rsidRDefault="00F4369F" w:rsidP="00D26163">
      <w:pPr>
        <w:pStyle w:val="Heading3"/>
      </w:pPr>
      <w:r w:rsidRPr="00C710B9">
        <w:t>Forskningsnær utdanning</w:t>
      </w:r>
    </w:p>
    <w:p w:rsidR="00101143" w:rsidRPr="00C710B9" w:rsidRDefault="00101143" w:rsidP="00101143">
      <w:r w:rsidRPr="00C710B9">
        <w:t>Det er et krav at våre utdanninger skal være forskningsbaserte. Vi ønsker å løfte en spesifikk tolkning av dette begrepet, nemlig «forskningsnær utdanning», som en sentral MN-kvalitet.</w:t>
      </w:r>
    </w:p>
    <w:p w:rsidR="00DD359E" w:rsidRPr="00C710B9" w:rsidRDefault="00F86A58" w:rsidP="00D26163">
      <w:r w:rsidRPr="00C710B9">
        <w:t xml:space="preserve">En vanlig kritikk av utdanning er at den ikke oppleves relevant, særlig i starten. </w:t>
      </w:r>
      <w:r w:rsidR="00A12255" w:rsidRPr="00C710B9">
        <w:t xml:space="preserve">Samtidig huser </w:t>
      </w:r>
      <w:r w:rsidR="00D26163" w:rsidRPr="00C710B9">
        <w:t xml:space="preserve">MN-fakultetet mange av landets fremste realfaglige forskningsmiljøer. </w:t>
      </w:r>
      <w:r w:rsidR="00234E8D" w:rsidRPr="00C710B9">
        <w:t xml:space="preserve">En del </w:t>
      </w:r>
      <w:r w:rsidR="00E8656E" w:rsidRPr="00C710B9">
        <w:t>elementer fra</w:t>
      </w:r>
      <w:r w:rsidR="00234E8D" w:rsidRPr="00C710B9">
        <w:t xml:space="preserve"> denn</w:t>
      </w:r>
      <w:r w:rsidR="00E8656E" w:rsidRPr="00C710B9">
        <w:t xml:space="preserve">e forskningen </w:t>
      </w:r>
      <w:r w:rsidR="00234E8D" w:rsidRPr="00C710B9">
        <w:t xml:space="preserve">kan </w:t>
      </w:r>
      <w:r w:rsidR="00A12255" w:rsidRPr="00C710B9">
        <w:t xml:space="preserve">og bør helt sikkert </w:t>
      </w:r>
      <w:r w:rsidR="00234E8D" w:rsidRPr="00C710B9">
        <w:t xml:space="preserve">trekkes inn i utdanningene </w:t>
      </w:r>
      <w:r w:rsidR="00D26163" w:rsidRPr="00C710B9">
        <w:t xml:space="preserve">slik at studentene allerede tidlig i bachelorstudiet kan møte innhold, resultater og metoder fra forskningen. </w:t>
      </w:r>
      <w:r w:rsidR="00A12255" w:rsidRPr="00C710B9">
        <w:t xml:space="preserve">Dette vil kunne gjøre at utdanningen oppleves mer relevant og øke motivasjonen rent faglig, men det vil også kunne forberede studentene bedre på den arbeidshverdagen som møter dem etter studiene. </w:t>
      </w:r>
      <w:r w:rsidR="00234E8D" w:rsidRPr="00C710B9">
        <w:t xml:space="preserve">For å få til dette kan ikke respekten for klassiske utdanningstradisjoner være for stor. </w:t>
      </w:r>
      <w:r w:rsidR="00D26163" w:rsidRPr="00C710B9">
        <w:t xml:space="preserve">«Computing in Science Education» </w:t>
      </w:r>
      <w:r w:rsidR="00A12255" w:rsidRPr="00C710B9">
        <w:t xml:space="preserve">er etter hvert velkjent ved MN-fakultetet og </w:t>
      </w:r>
      <w:r w:rsidR="00D26163" w:rsidRPr="00C710B9">
        <w:t>er et initiativ i denne retningen som fornyer utdanningene med et helhetlig beregningsperspe</w:t>
      </w:r>
      <w:r w:rsidR="005275C5" w:rsidRPr="00C710B9">
        <w:t>ktiv, på tvers av fag og emner.</w:t>
      </w:r>
      <w:r w:rsidR="00DD359E" w:rsidRPr="00C710B9">
        <w:t xml:space="preserve"> </w:t>
      </w:r>
    </w:p>
    <w:p w:rsidR="00D26163" w:rsidRPr="00C710B9" w:rsidRDefault="00D26163" w:rsidP="00D26163">
      <w:pPr>
        <w:pStyle w:val="Heading3"/>
      </w:pPr>
      <w:r w:rsidRPr="00C710B9">
        <w:t>Integrert profesjonell kompetanse</w:t>
      </w:r>
    </w:p>
    <w:p w:rsidR="00B27305" w:rsidRPr="00C710B9" w:rsidRDefault="00D26163" w:rsidP="00110558">
      <w:pPr>
        <w:rPr>
          <w:noProof/>
          <w:lang w:eastAsia="en-US"/>
        </w:rPr>
      </w:pPr>
      <w:r w:rsidRPr="00C710B9">
        <w:t>For å lykkes som forsker og fagekspert er det ikke nok å bare være faglig dyktig, det kreves også ulike former for generell eller profesjonell kompetanse som evne til samarbeid, kommunikasjon, etisk refleksjon, anvende sin kunnskap på nye områder og lignende</w:t>
      </w:r>
      <w:r w:rsidR="00234E8D" w:rsidRPr="00C710B9">
        <w:t xml:space="preserve">, se figur </w:t>
      </w:r>
      <w:r w:rsidR="00B27305" w:rsidRPr="00C710B9">
        <w:t>6</w:t>
      </w:r>
      <w:r w:rsidRPr="00C710B9">
        <w:t xml:space="preserve">. Utdanningene ved MN-fakultetet </w:t>
      </w:r>
      <w:r w:rsidR="00234E8D" w:rsidRPr="00C710B9">
        <w:t>vil søke</w:t>
      </w:r>
      <w:r w:rsidRPr="00C710B9">
        <w:t xml:space="preserve"> å utvikle denne typen kompetanse hos sine studenter, ikke primært i egne emner, men som en integrert del av fagutdanningen, ikke som teknisk kompetanse, men som en dypere bevissthet om egne, personlige ressurser og egenskaper.</w:t>
      </w:r>
      <w:r w:rsidR="003A006D" w:rsidRPr="00C710B9">
        <w:t xml:space="preserve"> Spesielt viktig i denne sammenhengen er å gi studentene systematisk trening i skriftlig og muntlig formidling av fag, noe de aller fleste må gjøre hver eneste dag. Bevisstgjøring på dette vil ha effekter utover det rent faglige ved at det å formidle fag også s</w:t>
      </w:r>
      <w:r w:rsidR="00FD7665" w:rsidRPr="00C710B9">
        <w:t xml:space="preserve">timulerer læring. Dessuten er faglig kommunikasjon et svært viktig element </w:t>
      </w:r>
      <w:r w:rsidR="00B27305" w:rsidRPr="00C710B9">
        <w:t>på</w:t>
      </w:r>
      <w:r w:rsidR="00FD7665" w:rsidRPr="00C710B9">
        <w:t xml:space="preserve"> enhver eksamen.</w:t>
      </w:r>
      <w:r w:rsidR="00B27305" w:rsidRPr="00C710B9">
        <w:rPr>
          <w:noProof/>
          <w:lang w:eastAsia="en-US"/>
        </w:rPr>
        <w:t xml:space="preserve"> </w:t>
      </w:r>
    </w:p>
    <w:p w:rsidR="00FD7665" w:rsidRPr="00C710B9" w:rsidRDefault="00B27305" w:rsidP="00110558">
      <w:r w:rsidRPr="00C710B9">
        <w:rPr>
          <w:noProof/>
          <w:lang w:eastAsia="zh-CN"/>
        </w:rPr>
        <w:lastRenderedPageBreak/>
        <w:drawing>
          <wp:inline distT="0" distB="0" distL="0" distR="0" wp14:anchorId="16707AEE" wp14:editId="7428C5F6">
            <wp:extent cx="5273040" cy="2632710"/>
            <wp:effectExtent l="0" t="0" r="1016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rgen.pdf"/>
                    <pic:cNvPicPr/>
                  </pic:nvPicPr>
                  <pic:blipFill>
                    <a:blip r:embed="rId14">
                      <a:extLst>
                        <a:ext uri="{28A0092B-C50C-407E-A947-70E740481C1C}">
                          <a14:useLocalDpi xmlns:a14="http://schemas.microsoft.com/office/drawing/2010/main" val="0"/>
                        </a:ext>
                      </a:extLst>
                    </a:blip>
                    <a:stretch>
                      <a:fillRect/>
                    </a:stretch>
                  </pic:blipFill>
                  <pic:spPr>
                    <a:xfrm>
                      <a:off x="0" y="0"/>
                      <a:ext cx="5273040" cy="2632710"/>
                    </a:xfrm>
                    <a:prstGeom prst="rect">
                      <a:avLst/>
                    </a:prstGeom>
                  </pic:spPr>
                </pic:pic>
              </a:graphicData>
            </a:graphic>
          </wp:inline>
        </w:drawing>
      </w:r>
    </w:p>
    <w:p w:rsidR="00B27305" w:rsidRPr="00C710B9" w:rsidRDefault="00B27305" w:rsidP="00B27305">
      <w:pPr>
        <w:pStyle w:val="Caption"/>
        <w:jc w:val="center"/>
      </w:pPr>
      <w:r w:rsidRPr="00C710B9">
        <w:t xml:space="preserve">Figur </w:t>
      </w:r>
      <w:r w:rsidRPr="00C710B9">
        <w:fldChar w:fldCharType="begin"/>
      </w:r>
      <w:r w:rsidRPr="00C710B9">
        <w:instrText xml:space="preserve"> SEQ Figur \* ARABIC </w:instrText>
      </w:r>
      <w:r w:rsidRPr="00C710B9">
        <w:fldChar w:fldCharType="separate"/>
      </w:r>
      <w:r w:rsidR="00566ABB">
        <w:rPr>
          <w:noProof/>
        </w:rPr>
        <w:t>6</w:t>
      </w:r>
      <w:r w:rsidRPr="00C710B9">
        <w:fldChar w:fldCharType="end"/>
      </w:r>
      <w:r w:rsidRPr="00C710B9">
        <w:t xml:space="preserve">. Profesjonell (generell) kompetanse, </w:t>
      </w:r>
      <w:r w:rsidR="00BD4A67">
        <w:t>se</w:t>
      </w:r>
      <w:r w:rsidRPr="00C710B9">
        <w:t xml:space="preserve"> Kompetanse 2020, Universitetet i Bergen, 2011.</w:t>
      </w:r>
    </w:p>
    <w:p w:rsidR="00706153" w:rsidRPr="00C710B9" w:rsidRDefault="00FD7665" w:rsidP="00B27305">
      <w:r w:rsidRPr="00C710B9">
        <w:t>Det må understrekes at profesjonell kompetanse</w:t>
      </w:r>
      <w:r w:rsidR="003A006D" w:rsidRPr="00C710B9">
        <w:t xml:space="preserve"> </w:t>
      </w:r>
      <w:r w:rsidRPr="00C710B9">
        <w:t xml:space="preserve">er noe langt mer enn teknisk kunnskap om  skriving, samarbeid etc. Det det dreier seg om er bevisstgjøring </w:t>
      </w:r>
      <w:r w:rsidR="00EA3BB9" w:rsidRPr="00C710B9">
        <w:t>om</w:t>
      </w:r>
      <w:r w:rsidRPr="00C710B9">
        <w:t xml:space="preserve"> hvordan hver enkelt best kan </w:t>
      </w:r>
      <w:r w:rsidR="00B27305" w:rsidRPr="00C710B9">
        <w:t>forvalte</w:t>
      </w:r>
      <w:r w:rsidRPr="00C710B9">
        <w:t xml:space="preserve"> s</w:t>
      </w:r>
      <w:r w:rsidR="00B27305" w:rsidRPr="00C710B9">
        <w:t>ine personlige ressurser</w:t>
      </w:r>
      <w:r w:rsidRPr="00C710B9">
        <w:t xml:space="preserve">, og ikke minst bevisstgjøring og forståelse for hvordan andre kommuniserer, samarbeider etc. </w:t>
      </w:r>
      <w:r w:rsidR="00B27305" w:rsidRPr="00C710B9">
        <w:t>Et viktig element er bevisstgjøring av</w:t>
      </w:r>
      <w:r w:rsidR="00EA3BB9" w:rsidRPr="00C710B9">
        <w:t xml:space="preserve"> studentene om egen læringsstil, hva som fungerer og ikke fungerer for hver enkelt. </w:t>
      </w:r>
      <w:r w:rsidRPr="00C710B9">
        <w:t>Dermed krever dette et trygt og inspirerende læringsmiljø der det er lov å prøve, feile og utforske nye tanker og arbeidsmåter.</w:t>
      </w:r>
    </w:p>
    <w:p w:rsidR="00960F24" w:rsidRPr="00C710B9" w:rsidRDefault="00960F24" w:rsidP="00960F24">
      <w:pPr>
        <w:pStyle w:val="Heading3"/>
      </w:pPr>
      <w:r w:rsidRPr="00C710B9">
        <w:t>Fremragende læringsmiljø</w:t>
      </w:r>
    </w:p>
    <w:p w:rsidR="00A117DB" w:rsidRPr="00C710B9" w:rsidRDefault="00960F24" w:rsidP="00A117DB">
      <w:pPr>
        <w:pStyle w:val="Heading3"/>
        <w:spacing w:before="0"/>
        <w:rPr>
          <w:rFonts w:asciiTheme="minorHAnsi" w:eastAsiaTheme="minorEastAsia" w:hAnsiTheme="minorHAnsi" w:cstheme="minorBidi"/>
          <w:b w:val="0"/>
          <w:bCs w:val="0"/>
          <w:color w:val="auto"/>
        </w:rPr>
      </w:pPr>
      <w:r w:rsidRPr="00C710B9">
        <w:rPr>
          <w:rFonts w:asciiTheme="minorHAnsi" w:eastAsiaTheme="minorEastAsia" w:hAnsiTheme="minorHAnsi" w:cstheme="minorBidi"/>
          <w:b w:val="0"/>
          <w:bCs w:val="0"/>
          <w:color w:val="auto"/>
        </w:rPr>
        <w:t>En forutsetning for at kandidatene skal nå opp mot visjonene skissert over er et trygt læringsmilj</w:t>
      </w:r>
      <w:r w:rsidR="00FD7665" w:rsidRPr="00C710B9">
        <w:rPr>
          <w:rFonts w:asciiTheme="minorHAnsi" w:eastAsiaTheme="minorEastAsia" w:hAnsiTheme="minorHAnsi" w:cstheme="minorBidi"/>
          <w:b w:val="0"/>
          <w:bCs w:val="0"/>
          <w:color w:val="auto"/>
        </w:rPr>
        <w:t>ø basert på tillit som oppmuntrer og legger til rette for</w:t>
      </w:r>
    </w:p>
    <w:p w:rsidR="00FD7665" w:rsidRPr="00C710B9" w:rsidRDefault="00FD7665" w:rsidP="00FD7665">
      <w:pPr>
        <w:pStyle w:val="Heading3"/>
        <w:numPr>
          <w:ilvl w:val="0"/>
          <w:numId w:val="7"/>
        </w:numPr>
        <w:spacing w:before="0"/>
        <w:rPr>
          <w:rFonts w:asciiTheme="minorHAnsi" w:eastAsiaTheme="minorEastAsia" w:hAnsiTheme="minorHAnsi" w:cstheme="minorBidi"/>
          <w:b w:val="0"/>
          <w:bCs w:val="0"/>
          <w:color w:val="auto"/>
        </w:rPr>
      </w:pPr>
      <w:r w:rsidRPr="00C710B9">
        <w:rPr>
          <w:rFonts w:asciiTheme="minorHAnsi" w:eastAsiaTheme="minorEastAsia" w:hAnsiTheme="minorHAnsi" w:cstheme="minorBidi"/>
          <w:b w:val="0"/>
          <w:bCs w:val="0"/>
          <w:color w:val="auto"/>
        </w:rPr>
        <w:t>samarbeid og deling</w:t>
      </w:r>
    </w:p>
    <w:p w:rsidR="00FD7665" w:rsidRPr="00C710B9" w:rsidRDefault="00960F24" w:rsidP="00FD7665">
      <w:pPr>
        <w:pStyle w:val="Heading3"/>
        <w:numPr>
          <w:ilvl w:val="0"/>
          <w:numId w:val="7"/>
        </w:numPr>
        <w:spacing w:before="0"/>
        <w:rPr>
          <w:rFonts w:asciiTheme="minorHAnsi" w:eastAsiaTheme="minorEastAsia" w:hAnsiTheme="minorHAnsi" w:cstheme="minorBidi"/>
          <w:b w:val="0"/>
          <w:bCs w:val="0"/>
          <w:color w:val="auto"/>
        </w:rPr>
      </w:pPr>
      <w:r w:rsidRPr="00C710B9">
        <w:rPr>
          <w:rFonts w:asciiTheme="minorHAnsi" w:eastAsiaTheme="minorEastAsia" w:hAnsiTheme="minorHAnsi" w:cstheme="minorBidi"/>
          <w:b w:val="0"/>
          <w:bCs w:val="0"/>
          <w:color w:val="auto"/>
        </w:rPr>
        <w:t>personlig utvikling</w:t>
      </w:r>
      <w:r w:rsidR="00FD7665" w:rsidRPr="00C710B9">
        <w:rPr>
          <w:rFonts w:asciiTheme="minorHAnsi" w:eastAsiaTheme="minorEastAsia" w:hAnsiTheme="minorHAnsi" w:cstheme="minorBidi"/>
          <w:b w:val="0"/>
          <w:bCs w:val="0"/>
          <w:color w:val="auto"/>
        </w:rPr>
        <w:t xml:space="preserve"> og mangfold</w:t>
      </w:r>
    </w:p>
    <w:p w:rsidR="00A117DB" w:rsidRPr="00C710B9" w:rsidRDefault="00A117DB" w:rsidP="00FD7665">
      <w:pPr>
        <w:pStyle w:val="Heading3"/>
        <w:numPr>
          <w:ilvl w:val="0"/>
          <w:numId w:val="7"/>
        </w:numPr>
        <w:spacing w:before="0"/>
        <w:rPr>
          <w:rFonts w:asciiTheme="minorHAnsi" w:eastAsiaTheme="minorEastAsia" w:hAnsiTheme="minorHAnsi" w:cstheme="minorBidi"/>
          <w:b w:val="0"/>
          <w:bCs w:val="0"/>
          <w:color w:val="auto"/>
        </w:rPr>
      </w:pPr>
      <w:r w:rsidRPr="00C710B9">
        <w:rPr>
          <w:rFonts w:asciiTheme="minorHAnsi" w:eastAsiaTheme="minorEastAsia" w:hAnsiTheme="minorHAnsi" w:cstheme="minorBidi"/>
          <w:b w:val="0"/>
          <w:bCs w:val="0"/>
          <w:color w:val="auto"/>
        </w:rPr>
        <w:t>entusiasme for fag</w:t>
      </w:r>
    </w:p>
    <w:p w:rsidR="00A117DB" w:rsidRPr="00C710B9" w:rsidRDefault="00A117DB" w:rsidP="00FD7665">
      <w:pPr>
        <w:pStyle w:val="Heading3"/>
        <w:numPr>
          <w:ilvl w:val="0"/>
          <w:numId w:val="7"/>
        </w:numPr>
        <w:spacing w:before="0"/>
        <w:rPr>
          <w:rFonts w:asciiTheme="minorHAnsi" w:eastAsiaTheme="minorEastAsia" w:hAnsiTheme="minorHAnsi" w:cstheme="minorBidi"/>
          <w:b w:val="0"/>
          <w:bCs w:val="0"/>
          <w:color w:val="auto"/>
        </w:rPr>
      </w:pPr>
      <w:r w:rsidRPr="00C710B9">
        <w:rPr>
          <w:rFonts w:asciiTheme="minorHAnsi" w:eastAsiaTheme="minorEastAsia" w:hAnsiTheme="minorHAnsi" w:cstheme="minorBidi"/>
          <w:b w:val="0"/>
          <w:bCs w:val="0"/>
          <w:color w:val="auto"/>
        </w:rPr>
        <w:t>læringslyst</w:t>
      </w:r>
    </w:p>
    <w:p w:rsidR="00B27305" w:rsidRPr="00C710B9" w:rsidRDefault="00B27305" w:rsidP="00B27305">
      <w:r w:rsidRPr="00C710B9">
        <w:t xml:space="preserve">som motiverer den enkelte til fremragende prestasjoner </w:t>
      </w:r>
      <w:r w:rsidR="00430D09" w:rsidRPr="00C710B9">
        <w:t xml:space="preserve">og </w:t>
      </w:r>
      <w:r w:rsidRPr="00C710B9">
        <w:t xml:space="preserve">bidra til å </w:t>
      </w:r>
      <w:r w:rsidR="00430D09" w:rsidRPr="00C710B9">
        <w:t>forme det samfunnet som ligger foran oss.</w:t>
      </w:r>
    </w:p>
    <w:p w:rsidR="00EA3BB9" w:rsidRPr="00C710B9" w:rsidRDefault="00A117DB" w:rsidP="00EA3BB9">
      <w:pPr>
        <w:rPr>
          <w:bCs/>
        </w:rPr>
      </w:pPr>
      <w:r w:rsidRPr="00C710B9">
        <w:t xml:space="preserve">Det bør understrekes at </w:t>
      </w:r>
      <w:r w:rsidR="00430D09" w:rsidRPr="00C710B9">
        <w:t>de fire</w:t>
      </w:r>
      <w:r w:rsidRPr="00C710B9">
        <w:t xml:space="preserve"> punktene </w:t>
      </w:r>
      <w:r w:rsidR="00430D09" w:rsidRPr="00C710B9">
        <w:t xml:space="preserve">over </w:t>
      </w:r>
      <w:r w:rsidRPr="00C710B9">
        <w:t xml:space="preserve">er valgt helt bevisst, basert på samtaler med mange studenter og på hva psykologien sier om gode rammebetingelser for læring og utvikling. Ikke minst er det viktig å oppmuntre mangfold — </w:t>
      </w:r>
      <w:r w:rsidR="00EA3BB9" w:rsidRPr="00C710B9">
        <w:t xml:space="preserve">personlig utvikling vil ikke føre til at alle blir like. </w:t>
      </w:r>
      <w:r w:rsidR="00EA3BB9" w:rsidRPr="00C710B9">
        <w:rPr>
          <w:bCs/>
        </w:rPr>
        <w:t>Det må</w:t>
      </w:r>
      <w:r w:rsidRPr="00C710B9">
        <w:rPr>
          <w:bCs/>
        </w:rPr>
        <w:t xml:space="preserve"> </w:t>
      </w:r>
      <w:r w:rsidR="00EA3BB9" w:rsidRPr="00C710B9">
        <w:rPr>
          <w:bCs/>
        </w:rPr>
        <w:t xml:space="preserve">bevisst </w:t>
      </w:r>
      <w:r w:rsidRPr="00C710B9">
        <w:rPr>
          <w:bCs/>
        </w:rPr>
        <w:t xml:space="preserve">tilrettelegges </w:t>
      </w:r>
      <w:r w:rsidR="00EA3BB9" w:rsidRPr="00C710B9">
        <w:rPr>
          <w:bCs/>
        </w:rPr>
        <w:t xml:space="preserve">for verdiene over </w:t>
      </w:r>
      <w:r w:rsidRPr="00C710B9">
        <w:rPr>
          <w:bCs/>
        </w:rPr>
        <w:t xml:space="preserve">— det skjer ikke av seg selv. Fakultetets økte fokus på mottak av studenter, programseminarer og ForVei er konkrete </w:t>
      </w:r>
      <w:r w:rsidR="00EA3BB9" w:rsidRPr="00C710B9">
        <w:rPr>
          <w:bCs/>
        </w:rPr>
        <w:t>initiativer i denne retningen.</w:t>
      </w:r>
    </w:p>
    <w:p w:rsidR="00EA3BB9" w:rsidRPr="00C710B9" w:rsidRDefault="00EA3BB9" w:rsidP="00EA3BB9">
      <w:pPr>
        <w:rPr>
          <w:bCs/>
        </w:rPr>
      </w:pPr>
      <w:r w:rsidRPr="00C710B9">
        <w:rPr>
          <w:bCs/>
        </w:rPr>
        <w:t>I et studentmiljø som preges av verdiene over vil svært mye av læringen kunne foregå studentene i mellom. Dette er derfor en måte å tilrettelegge for individtilpasset læring</w:t>
      </w:r>
      <w:r w:rsidR="00EA7B44" w:rsidRPr="00C710B9">
        <w:rPr>
          <w:bCs/>
        </w:rPr>
        <w:t>, selv i store emner</w:t>
      </w:r>
      <w:r w:rsidRPr="00C710B9">
        <w:rPr>
          <w:bCs/>
        </w:rPr>
        <w:t>. Som alt annet kan dette stimuleres ytterligere ved bevisstgjøring</w:t>
      </w:r>
      <w:r w:rsidR="00EA7B44" w:rsidRPr="00C710B9">
        <w:rPr>
          <w:bCs/>
        </w:rPr>
        <w:t xml:space="preserve"> av studentene og tilrettelegging fra fakultetets/instituttenes side.</w:t>
      </w:r>
    </w:p>
    <w:p w:rsidR="00C710B9" w:rsidRDefault="00C710B9" w:rsidP="00D070C2">
      <w:pPr>
        <w:pStyle w:val="Heading1"/>
      </w:pPr>
      <w:r>
        <w:lastRenderedPageBreak/>
        <w:t>Veien videre</w:t>
      </w:r>
    </w:p>
    <w:p w:rsidR="00D070C2" w:rsidRPr="00D070C2" w:rsidRDefault="00D070C2" w:rsidP="00D070C2">
      <w:r>
        <w:t>Det som er skissert over er rammene for og starten på en kontinuerlig utdanningsutvikling ved MN-fakultetet. I dette avsnittet antyder vi hva som ligger foran</w:t>
      </w:r>
      <w:r w:rsidR="002152AB">
        <w:t>, både med tanke på hvordan vi ser for oss at prosessen bør være for å få god forankring på alle plan og det videre innholdet.</w:t>
      </w:r>
    </w:p>
    <w:p w:rsidR="002152AB" w:rsidRDefault="002152AB" w:rsidP="002152AB">
      <w:pPr>
        <w:pStyle w:val="Heading2"/>
      </w:pPr>
      <w:r>
        <w:t>Prosess</w:t>
      </w:r>
    </w:p>
    <w:p w:rsidR="002152AB" w:rsidRPr="002152AB" w:rsidRDefault="002152AB" w:rsidP="002152AB">
      <w:r>
        <w:t xml:space="preserve">Første steg i prosessen med utdanningsrevisjonen er å forankre ideene i dette notatet blant alle ansatte ved MN-fakultetet. Dette innebærer at alle får kjennskap til ideene og det som skjer, men også at alle får anledning til å formidle egne ideer tilbake til </w:t>
      </w:r>
      <w:r w:rsidR="006F7457">
        <w:t>institutt- og fakultetsledelsen.</w:t>
      </w:r>
    </w:p>
    <w:p w:rsidR="002152AB" w:rsidRPr="00C710B9" w:rsidRDefault="002152AB" w:rsidP="002152AB">
      <w:r w:rsidRPr="00C710B9">
        <w:t xml:space="preserve">Instituttene bes konkretisere de fire MN-kvalitetene og knytte dem opp til de faglige rammene på sitt institutt, sett i lys av «Hva skal en … være?»  Det endelige svaret </w:t>
      </w:r>
      <w:r w:rsidR="006F7457">
        <w:t>må</w:t>
      </w:r>
      <w:r w:rsidRPr="00C710B9">
        <w:t xml:space="preserve"> vær</w:t>
      </w:r>
      <w:r w:rsidR="006F7457">
        <w:t>e godt forankret på instituttet og formidles tilbake til fakultetets studieutvalg og instituttledermøte.</w:t>
      </w:r>
    </w:p>
    <w:p w:rsidR="002152AB" w:rsidRPr="00C710B9" w:rsidRDefault="002152AB" w:rsidP="002152AB">
      <w:r w:rsidRPr="00C710B9">
        <w:t>For å oppnå dette planlegges følgende prosess:</w:t>
      </w:r>
    </w:p>
    <w:p w:rsidR="002152AB" w:rsidRPr="00C710B9" w:rsidRDefault="002152AB" w:rsidP="002152AB">
      <w:pPr>
        <w:pStyle w:val="ListParagraph"/>
        <w:numPr>
          <w:ilvl w:val="0"/>
          <w:numId w:val="19"/>
        </w:numPr>
      </w:pPr>
      <w:r w:rsidRPr="00C710B9">
        <w:t xml:space="preserve">Institutt- og utdanningsledere danner seg en første, felles forståelse av hva </w:t>
      </w:r>
      <w:r w:rsidR="006F7457">
        <w:t>ideene i notatet</w:t>
      </w:r>
      <w:r w:rsidRPr="00C710B9">
        <w:t xml:space="preserve"> innebærer på eget institutt</w:t>
      </w:r>
      <w:r w:rsidR="006F7457">
        <w:t>.</w:t>
      </w:r>
    </w:p>
    <w:p w:rsidR="002152AB" w:rsidRPr="00C710B9" w:rsidRDefault="002152AB" w:rsidP="002152AB">
      <w:pPr>
        <w:pStyle w:val="ListParagraph"/>
        <w:numPr>
          <w:ilvl w:val="0"/>
          <w:numId w:val="19"/>
        </w:numPr>
      </w:pPr>
      <w:r w:rsidRPr="00C710B9">
        <w:t>Institutt- og utdanningsledere opparbeider deretter en videre, felles forståelse for det samme med programrådsledere, PhD-ledere og seksjonsledere</w:t>
      </w:r>
      <w:r w:rsidR="006F7457">
        <w:t>.</w:t>
      </w:r>
    </w:p>
    <w:p w:rsidR="002152AB" w:rsidRPr="00C710B9" w:rsidRDefault="002152AB" w:rsidP="002152AB">
      <w:pPr>
        <w:pStyle w:val="ListParagraph"/>
        <w:numPr>
          <w:ilvl w:val="0"/>
          <w:numId w:val="19"/>
        </w:numPr>
      </w:pPr>
      <w:r w:rsidRPr="00C710B9">
        <w:t>Det samme gjentas med alle ansatte, ved hjelp av de ovenstående gruppene</w:t>
      </w:r>
      <w:r w:rsidR="006F7457">
        <w:t xml:space="preserve"> og ulike møter.</w:t>
      </w:r>
    </w:p>
    <w:p w:rsidR="002152AB" w:rsidRDefault="006F7457" w:rsidP="002152AB">
      <w:pPr>
        <w:pStyle w:val="ListParagraph"/>
        <w:numPr>
          <w:ilvl w:val="0"/>
          <w:numId w:val="19"/>
        </w:numPr>
      </w:pPr>
      <w:r>
        <w:t>Det gis k</w:t>
      </w:r>
      <w:r w:rsidR="002152AB" w:rsidRPr="00C710B9">
        <w:t xml:space="preserve">ontinuerlig tilbakemelding til instituttledermøtet og </w:t>
      </w:r>
      <w:r>
        <w:t>studieutvalget</w:t>
      </w:r>
      <w:r w:rsidR="002152AB" w:rsidRPr="00C710B9">
        <w:t xml:space="preserve"> for å sikre </w:t>
      </w:r>
      <w:r>
        <w:t xml:space="preserve">at en </w:t>
      </w:r>
      <w:r w:rsidR="002152AB" w:rsidRPr="00C710B9">
        <w:t>MN-helhet</w:t>
      </w:r>
      <w:r>
        <w:t xml:space="preserve"> ivaretas.</w:t>
      </w:r>
    </w:p>
    <w:p w:rsidR="00872CD0" w:rsidRDefault="002677AF" w:rsidP="002152AB">
      <w:pPr>
        <w:pStyle w:val="ListParagraph"/>
        <w:numPr>
          <w:ilvl w:val="0"/>
          <w:numId w:val="19"/>
        </w:numPr>
      </w:pPr>
      <w:r>
        <w:t>Et godt tiltak kan være at institutter</w:t>
      </w:r>
      <w:r w:rsidR="00872CD0">
        <w:t xml:space="preserve"> deltar på hverandres møter. Fakultetsledelsen bidrar gjerne på noen av møtene på instituttene.</w:t>
      </w:r>
    </w:p>
    <w:p w:rsidR="002677AF" w:rsidRDefault="002677AF" w:rsidP="002152AB">
      <w:pPr>
        <w:pStyle w:val="ListParagraph"/>
        <w:numPr>
          <w:ilvl w:val="0"/>
          <w:numId w:val="19"/>
        </w:numPr>
      </w:pPr>
      <w:r>
        <w:t>Fakultetsledelsen arrangerer utdanningsseminarer for fakultetets ansatte.</w:t>
      </w:r>
    </w:p>
    <w:tbl>
      <w:tblPr>
        <w:tblStyle w:val="TableGrid"/>
        <w:tblW w:w="8646" w:type="dxa"/>
        <w:shd w:val="clear" w:color="auto" w:fill="CCFFCC"/>
        <w:tblLook w:val="04A0" w:firstRow="1" w:lastRow="0" w:firstColumn="1" w:lastColumn="0" w:noHBand="0" w:noVBand="1"/>
      </w:tblPr>
      <w:tblGrid>
        <w:gridCol w:w="1115"/>
        <w:gridCol w:w="1114"/>
        <w:gridCol w:w="1865"/>
        <w:gridCol w:w="1746"/>
        <w:gridCol w:w="1283"/>
        <w:gridCol w:w="1523"/>
      </w:tblGrid>
      <w:tr w:rsidR="006E35E7" w:rsidRPr="006E35E7" w:rsidTr="006E35E7">
        <w:trPr>
          <w:trHeight w:val="1506"/>
        </w:trPr>
        <w:tc>
          <w:tcPr>
            <w:tcW w:w="1115" w:type="dxa"/>
            <w:shd w:val="clear" w:color="auto" w:fill="CCFFFF"/>
          </w:tcPr>
          <w:p w:rsidR="006E35E7" w:rsidRPr="006E35E7" w:rsidRDefault="006E35E7" w:rsidP="006E35E7">
            <w:pPr>
              <w:rPr>
                <w:rFonts w:asciiTheme="majorHAnsi" w:hAnsiTheme="majorHAnsi"/>
                <w:b/>
                <w:sz w:val="20"/>
              </w:rPr>
            </w:pPr>
            <w:r w:rsidRPr="006E35E7">
              <w:rPr>
                <w:rFonts w:asciiTheme="majorHAnsi" w:hAnsiTheme="majorHAnsi"/>
                <w:b/>
                <w:sz w:val="20"/>
              </w:rPr>
              <w:t>V14</w:t>
            </w:r>
          </w:p>
          <w:p w:rsidR="006E35E7" w:rsidRPr="006E35E7" w:rsidRDefault="006E35E7" w:rsidP="006E35E7">
            <w:pPr>
              <w:rPr>
                <w:rFonts w:asciiTheme="majorHAnsi" w:hAnsiTheme="majorHAnsi"/>
                <w:sz w:val="20"/>
              </w:rPr>
            </w:pPr>
            <w:r w:rsidRPr="006E35E7">
              <w:rPr>
                <w:rFonts w:asciiTheme="majorHAnsi" w:hAnsiTheme="majorHAnsi"/>
                <w:sz w:val="20"/>
              </w:rPr>
              <w:t>Kriterier for definisjon av MN-utdanning</w:t>
            </w:r>
          </w:p>
        </w:tc>
        <w:tc>
          <w:tcPr>
            <w:tcW w:w="1114" w:type="dxa"/>
            <w:shd w:val="clear" w:color="auto" w:fill="CCFFFF"/>
          </w:tcPr>
          <w:p w:rsidR="006E35E7" w:rsidRPr="006E35E7" w:rsidRDefault="006E35E7" w:rsidP="006E35E7">
            <w:pPr>
              <w:rPr>
                <w:rFonts w:asciiTheme="majorHAnsi" w:hAnsiTheme="majorHAnsi"/>
                <w:sz w:val="20"/>
              </w:rPr>
            </w:pPr>
            <w:r w:rsidRPr="006E35E7">
              <w:rPr>
                <w:rFonts w:asciiTheme="majorHAnsi" w:hAnsiTheme="majorHAnsi"/>
                <w:b/>
                <w:bCs/>
                <w:sz w:val="20"/>
              </w:rPr>
              <w:t>V14</w:t>
            </w:r>
          </w:p>
          <w:p w:rsidR="006E35E7" w:rsidRPr="006E35E7" w:rsidRDefault="006E35E7" w:rsidP="006E35E7">
            <w:pPr>
              <w:rPr>
                <w:rFonts w:asciiTheme="majorHAnsi" w:hAnsiTheme="majorHAnsi"/>
                <w:sz w:val="20"/>
              </w:rPr>
            </w:pPr>
            <w:r w:rsidRPr="006E35E7">
              <w:rPr>
                <w:rFonts w:asciiTheme="majorHAnsi" w:hAnsiTheme="majorHAnsi"/>
                <w:sz w:val="20"/>
              </w:rPr>
              <w:t>Definere</w:t>
            </w:r>
          </w:p>
          <w:p w:rsidR="006E35E7" w:rsidRPr="006E35E7" w:rsidRDefault="006E35E7" w:rsidP="006E35E7">
            <w:pPr>
              <w:rPr>
                <w:rFonts w:asciiTheme="majorHAnsi" w:hAnsiTheme="majorHAnsi"/>
                <w:sz w:val="20"/>
              </w:rPr>
            </w:pPr>
            <w:r w:rsidRPr="006E35E7">
              <w:rPr>
                <w:rFonts w:asciiTheme="majorHAnsi" w:hAnsiTheme="majorHAnsi"/>
                <w:sz w:val="20"/>
              </w:rPr>
              <w:t>MN-utdanning</w:t>
            </w:r>
          </w:p>
          <w:p w:rsidR="006E35E7" w:rsidRPr="006E35E7" w:rsidRDefault="006E35E7" w:rsidP="006E35E7">
            <w:pPr>
              <w:rPr>
                <w:rFonts w:asciiTheme="majorHAnsi" w:hAnsiTheme="majorHAnsi"/>
                <w:sz w:val="20"/>
              </w:rPr>
            </w:pPr>
          </w:p>
        </w:tc>
        <w:tc>
          <w:tcPr>
            <w:tcW w:w="1865" w:type="dxa"/>
            <w:shd w:val="clear" w:color="auto" w:fill="CCFFCC"/>
          </w:tcPr>
          <w:p w:rsidR="006E35E7" w:rsidRPr="006E35E7" w:rsidRDefault="00DA5250" w:rsidP="006E35E7">
            <w:pPr>
              <w:rPr>
                <w:rFonts w:asciiTheme="majorHAnsi" w:hAnsiTheme="majorHAnsi"/>
                <w:sz w:val="20"/>
              </w:rPr>
            </w:pPr>
            <w:r>
              <w:rPr>
                <w:rFonts w:asciiTheme="majorHAnsi" w:hAnsiTheme="majorHAnsi"/>
                <w:b/>
                <w:bCs/>
                <w:sz w:val="20"/>
              </w:rPr>
              <w:t>Jun14–</w:t>
            </w:r>
            <w:r w:rsidR="006E35E7" w:rsidRPr="006E35E7">
              <w:rPr>
                <w:rFonts w:asciiTheme="majorHAnsi" w:hAnsiTheme="majorHAnsi"/>
                <w:b/>
                <w:bCs/>
                <w:sz w:val="20"/>
              </w:rPr>
              <w:t>okt14</w:t>
            </w:r>
          </w:p>
          <w:p w:rsidR="006E35E7" w:rsidRPr="006E35E7" w:rsidRDefault="006E35E7" w:rsidP="006E35E7">
            <w:pPr>
              <w:rPr>
                <w:rFonts w:asciiTheme="majorHAnsi" w:hAnsiTheme="majorHAnsi"/>
                <w:sz w:val="20"/>
              </w:rPr>
            </w:pPr>
            <w:r w:rsidRPr="006E35E7">
              <w:rPr>
                <w:rFonts w:asciiTheme="majorHAnsi" w:hAnsiTheme="majorHAnsi"/>
                <w:sz w:val="20"/>
              </w:rPr>
              <w:t>Notat MN-utdanning</w:t>
            </w:r>
          </w:p>
          <w:p w:rsidR="006E35E7" w:rsidRPr="006E35E7" w:rsidRDefault="006E35E7" w:rsidP="006E35E7">
            <w:pPr>
              <w:rPr>
                <w:rFonts w:asciiTheme="majorHAnsi" w:hAnsiTheme="majorHAnsi"/>
                <w:sz w:val="20"/>
              </w:rPr>
            </w:pPr>
            <w:r w:rsidRPr="006E35E7">
              <w:rPr>
                <w:rFonts w:asciiTheme="majorHAnsi" w:hAnsiTheme="majorHAnsi"/>
                <w:sz w:val="20"/>
              </w:rPr>
              <w:t>Forankring på instituttene</w:t>
            </w:r>
          </w:p>
          <w:p w:rsidR="006E35E7" w:rsidRPr="006E35E7" w:rsidRDefault="006E35E7" w:rsidP="006E35E7">
            <w:pPr>
              <w:rPr>
                <w:rFonts w:asciiTheme="majorHAnsi" w:hAnsiTheme="majorHAnsi"/>
                <w:sz w:val="20"/>
              </w:rPr>
            </w:pPr>
            <w:r w:rsidRPr="006E35E7">
              <w:rPr>
                <w:rFonts w:asciiTheme="majorHAnsi" w:hAnsiTheme="majorHAnsi"/>
                <w:sz w:val="20"/>
              </w:rPr>
              <w:t>Valg studieprogrammer</w:t>
            </w:r>
          </w:p>
          <w:p w:rsidR="006E35E7" w:rsidRPr="006E35E7" w:rsidRDefault="006E35E7" w:rsidP="006E35E7">
            <w:pPr>
              <w:rPr>
                <w:rFonts w:asciiTheme="majorHAnsi" w:hAnsiTheme="majorHAnsi"/>
                <w:sz w:val="20"/>
              </w:rPr>
            </w:pPr>
          </w:p>
        </w:tc>
        <w:tc>
          <w:tcPr>
            <w:tcW w:w="1746" w:type="dxa"/>
            <w:shd w:val="clear" w:color="auto" w:fill="CCFFCC"/>
          </w:tcPr>
          <w:p w:rsidR="006E35E7" w:rsidRPr="006E35E7" w:rsidRDefault="00DA5250" w:rsidP="006E35E7">
            <w:pPr>
              <w:rPr>
                <w:rFonts w:asciiTheme="majorHAnsi" w:hAnsiTheme="majorHAnsi"/>
                <w:sz w:val="20"/>
              </w:rPr>
            </w:pPr>
            <w:r>
              <w:rPr>
                <w:rFonts w:asciiTheme="majorHAnsi" w:hAnsiTheme="majorHAnsi"/>
                <w:b/>
                <w:bCs/>
                <w:sz w:val="20"/>
              </w:rPr>
              <w:t>Okt14–</w:t>
            </w:r>
            <w:r w:rsidR="006E35E7" w:rsidRPr="006E35E7">
              <w:rPr>
                <w:rFonts w:asciiTheme="majorHAnsi" w:hAnsiTheme="majorHAnsi"/>
                <w:b/>
                <w:bCs/>
                <w:sz w:val="20"/>
              </w:rPr>
              <w:t>apr15</w:t>
            </w:r>
          </w:p>
          <w:p w:rsidR="006E35E7" w:rsidRPr="006E35E7" w:rsidRDefault="006E35E7" w:rsidP="006E35E7">
            <w:pPr>
              <w:rPr>
                <w:rFonts w:asciiTheme="majorHAnsi" w:hAnsiTheme="majorHAnsi"/>
                <w:sz w:val="20"/>
              </w:rPr>
            </w:pPr>
            <w:r w:rsidRPr="006E35E7">
              <w:rPr>
                <w:rFonts w:asciiTheme="majorHAnsi" w:hAnsiTheme="majorHAnsi"/>
                <w:sz w:val="20"/>
              </w:rPr>
              <w:t>Læringsmål studieprogrammer</w:t>
            </w:r>
          </w:p>
          <w:p w:rsidR="006E35E7" w:rsidRPr="006E35E7" w:rsidRDefault="006E35E7" w:rsidP="006E35E7">
            <w:pPr>
              <w:rPr>
                <w:rFonts w:asciiTheme="majorHAnsi" w:hAnsiTheme="majorHAnsi"/>
                <w:sz w:val="20"/>
              </w:rPr>
            </w:pPr>
          </w:p>
        </w:tc>
        <w:tc>
          <w:tcPr>
            <w:tcW w:w="1283" w:type="dxa"/>
            <w:shd w:val="clear" w:color="auto" w:fill="CCFFCC"/>
          </w:tcPr>
          <w:p w:rsidR="006E35E7" w:rsidRPr="006E35E7" w:rsidRDefault="002E60C5" w:rsidP="006E35E7">
            <w:pPr>
              <w:rPr>
                <w:rFonts w:asciiTheme="majorHAnsi" w:hAnsiTheme="majorHAnsi"/>
                <w:sz w:val="20"/>
              </w:rPr>
            </w:pPr>
            <w:r>
              <w:rPr>
                <w:rFonts w:asciiTheme="majorHAnsi" w:hAnsiTheme="majorHAnsi"/>
                <w:b/>
                <w:bCs/>
                <w:sz w:val="20"/>
              </w:rPr>
              <w:t>→  Apr</w:t>
            </w:r>
            <w:r w:rsidR="006E35E7" w:rsidRPr="006E35E7">
              <w:rPr>
                <w:rFonts w:asciiTheme="majorHAnsi" w:hAnsiTheme="majorHAnsi"/>
                <w:b/>
                <w:bCs/>
                <w:sz w:val="20"/>
              </w:rPr>
              <w:t>16</w:t>
            </w:r>
          </w:p>
          <w:p w:rsidR="006E35E7" w:rsidRPr="006E35E7" w:rsidRDefault="006E35E7" w:rsidP="006E35E7">
            <w:pPr>
              <w:rPr>
                <w:rFonts w:asciiTheme="majorHAnsi" w:hAnsiTheme="majorHAnsi"/>
                <w:sz w:val="20"/>
              </w:rPr>
            </w:pPr>
            <w:r w:rsidRPr="006E35E7">
              <w:rPr>
                <w:rFonts w:asciiTheme="majorHAnsi" w:hAnsiTheme="majorHAnsi"/>
                <w:sz w:val="20"/>
              </w:rPr>
              <w:t>Definere</w:t>
            </w:r>
          </w:p>
          <w:p w:rsidR="006E35E7" w:rsidRPr="006E35E7" w:rsidRDefault="006E35E7" w:rsidP="006E35E7">
            <w:pPr>
              <w:rPr>
                <w:rFonts w:asciiTheme="majorHAnsi" w:hAnsiTheme="majorHAnsi"/>
                <w:sz w:val="20"/>
              </w:rPr>
            </w:pPr>
            <w:r w:rsidRPr="006E35E7">
              <w:rPr>
                <w:rFonts w:asciiTheme="majorHAnsi" w:hAnsiTheme="majorHAnsi"/>
                <w:sz w:val="20"/>
              </w:rPr>
              <w:t>emner</w:t>
            </w:r>
          </w:p>
          <w:p w:rsidR="006E35E7" w:rsidRPr="006E35E7" w:rsidRDefault="006E35E7" w:rsidP="006E35E7">
            <w:pPr>
              <w:rPr>
                <w:rFonts w:asciiTheme="majorHAnsi" w:hAnsiTheme="majorHAnsi"/>
                <w:sz w:val="20"/>
              </w:rPr>
            </w:pPr>
            <w:r w:rsidRPr="006E35E7">
              <w:rPr>
                <w:rFonts w:asciiTheme="majorHAnsi" w:hAnsiTheme="majorHAnsi"/>
                <w:sz w:val="20"/>
              </w:rPr>
              <w:t>undervisning</w:t>
            </w:r>
          </w:p>
          <w:p w:rsidR="006E35E7" w:rsidRPr="006E35E7" w:rsidRDefault="006E35E7" w:rsidP="006E35E7">
            <w:pPr>
              <w:rPr>
                <w:rFonts w:asciiTheme="majorHAnsi" w:hAnsiTheme="majorHAnsi"/>
                <w:sz w:val="20"/>
              </w:rPr>
            </w:pPr>
            <w:r w:rsidRPr="006E35E7">
              <w:rPr>
                <w:rFonts w:asciiTheme="majorHAnsi" w:hAnsiTheme="majorHAnsi"/>
                <w:sz w:val="20"/>
              </w:rPr>
              <w:t>evaluering</w:t>
            </w:r>
          </w:p>
          <w:p w:rsidR="006E35E7" w:rsidRPr="006E35E7" w:rsidRDefault="006E35E7" w:rsidP="006E35E7">
            <w:pPr>
              <w:rPr>
                <w:rFonts w:asciiTheme="majorHAnsi" w:hAnsiTheme="majorHAnsi"/>
                <w:sz w:val="20"/>
              </w:rPr>
            </w:pPr>
            <w:r w:rsidRPr="006E35E7">
              <w:rPr>
                <w:rFonts w:asciiTheme="majorHAnsi" w:hAnsiTheme="majorHAnsi"/>
                <w:sz w:val="20"/>
              </w:rPr>
              <w:t xml:space="preserve">etc. </w:t>
            </w:r>
          </w:p>
          <w:p w:rsidR="006E35E7" w:rsidRPr="006E35E7" w:rsidRDefault="006E35E7" w:rsidP="006E35E7">
            <w:pPr>
              <w:rPr>
                <w:rFonts w:asciiTheme="majorHAnsi" w:hAnsiTheme="majorHAnsi"/>
                <w:sz w:val="20"/>
              </w:rPr>
            </w:pPr>
          </w:p>
        </w:tc>
        <w:tc>
          <w:tcPr>
            <w:tcW w:w="1523" w:type="dxa"/>
            <w:shd w:val="clear" w:color="auto" w:fill="CCFFCC"/>
          </w:tcPr>
          <w:p w:rsidR="006E35E7" w:rsidRPr="006E35E7" w:rsidRDefault="006E35E7" w:rsidP="006E35E7">
            <w:pPr>
              <w:rPr>
                <w:rFonts w:asciiTheme="majorHAnsi" w:hAnsiTheme="majorHAnsi"/>
                <w:sz w:val="20"/>
              </w:rPr>
            </w:pPr>
            <w:r w:rsidRPr="006E35E7">
              <w:rPr>
                <w:rFonts w:asciiTheme="majorHAnsi" w:hAnsiTheme="majorHAnsi"/>
                <w:b/>
                <w:bCs/>
                <w:sz w:val="20"/>
              </w:rPr>
              <w:t>H2016</w:t>
            </w:r>
          </w:p>
          <w:p w:rsidR="006E35E7" w:rsidRPr="006E35E7" w:rsidRDefault="006E35E7" w:rsidP="006E35E7">
            <w:pPr>
              <w:rPr>
                <w:rFonts w:asciiTheme="majorHAnsi" w:hAnsiTheme="majorHAnsi"/>
                <w:sz w:val="20"/>
              </w:rPr>
            </w:pPr>
            <w:r w:rsidRPr="006E35E7">
              <w:rPr>
                <w:rFonts w:asciiTheme="majorHAnsi" w:hAnsiTheme="majorHAnsi"/>
                <w:sz w:val="20"/>
              </w:rPr>
              <w:t>Implementering</w:t>
            </w:r>
          </w:p>
          <w:p w:rsidR="006E35E7" w:rsidRPr="006E35E7" w:rsidRDefault="006E35E7" w:rsidP="006E35E7">
            <w:pPr>
              <w:rPr>
                <w:rFonts w:asciiTheme="majorHAnsi" w:hAnsiTheme="majorHAnsi"/>
                <w:sz w:val="20"/>
              </w:rPr>
            </w:pPr>
          </w:p>
        </w:tc>
      </w:tr>
      <w:tr w:rsidR="006E35E7" w:rsidRPr="006E35E7" w:rsidTr="006E35E7">
        <w:trPr>
          <w:trHeight w:val="651"/>
        </w:trPr>
        <w:tc>
          <w:tcPr>
            <w:tcW w:w="2229" w:type="dxa"/>
            <w:gridSpan w:val="2"/>
            <w:shd w:val="clear" w:color="auto" w:fill="CCFFFF"/>
            <w:vAlign w:val="center"/>
          </w:tcPr>
          <w:p w:rsidR="006E35E7" w:rsidRPr="006E35E7" w:rsidRDefault="006E35E7" w:rsidP="006E35E7">
            <w:pPr>
              <w:jc w:val="center"/>
              <w:rPr>
                <w:rFonts w:asciiTheme="majorHAnsi" w:hAnsiTheme="majorHAnsi"/>
                <w:sz w:val="20"/>
              </w:rPr>
            </w:pPr>
            <w:r w:rsidRPr="006E35E7">
              <w:rPr>
                <w:rFonts w:asciiTheme="majorHAnsi" w:hAnsiTheme="majorHAnsi"/>
                <w:sz w:val="20"/>
              </w:rPr>
              <w:t>Definere verdigrunnlag</w:t>
            </w:r>
          </w:p>
          <w:p w:rsidR="006E35E7" w:rsidRPr="006E35E7" w:rsidRDefault="006E35E7" w:rsidP="006E35E7">
            <w:pPr>
              <w:jc w:val="center"/>
              <w:rPr>
                <w:rFonts w:asciiTheme="majorHAnsi" w:hAnsiTheme="majorHAnsi"/>
                <w:sz w:val="20"/>
              </w:rPr>
            </w:pPr>
            <w:r w:rsidRPr="006E35E7">
              <w:rPr>
                <w:rFonts w:asciiTheme="majorHAnsi" w:hAnsiTheme="majorHAnsi"/>
                <w:sz w:val="20"/>
              </w:rPr>
              <w:t>for læringsmiljø</w:t>
            </w:r>
          </w:p>
        </w:tc>
        <w:tc>
          <w:tcPr>
            <w:tcW w:w="6417" w:type="dxa"/>
            <w:gridSpan w:val="4"/>
            <w:shd w:val="clear" w:color="auto" w:fill="CCFFCC"/>
            <w:vAlign w:val="center"/>
          </w:tcPr>
          <w:p w:rsidR="006E35E7" w:rsidRPr="006E35E7" w:rsidRDefault="006E35E7" w:rsidP="006E35E7">
            <w:pPr>
              <w:jc w:val="center"/>
              <w:rPr>
                <w:rFonts w:asciiTheme="majorHAnsi" w:hAnsiTheme="majorHAnsi"/>
                <w:sz w:val="20"/>
              </w:rPr>
            </w:pPr>
            <w:r w:rsidRPr="006E35E7">
              <w:rPr>
                <w:rFonts w:asciiTheme="majorHAnsi" w:hAnsiTheme="majorHAnsi"/>
                <w:sz w:val="20"/>
              </w:rPr>
              <w:t>Utvikle læringsmiljø og ansattkultur</w:t>
            </w:r>
          </w:p>
        </w:tc>
      </w:tr>
      <w:tr w:rsidR="006E35E7" w:rsidRPr="006E35E7" w:rsidTr="006E35E7">
        <w:trPr>
          <w:trHeight w:val="686"/>
        </w:trPr>
        <w:tc>
          <w:tcPr>
            <w:tcW w:w="8646" w:type="dxa"/>
            <w:gridSpan w:val="6"/>
            <w:shd w:val="clear" w:color="auto" w:fill="CCFFCC"/>
            <w:vAlign w:val="center"/>
          </w:tcPr>
          <w:p w:rsidR="006E35E7" w:rsidRPr="006E35E7" w:rsidRDefault="006E35E7" w:rsidP="006E35E7">
            <w:pPr>
              <w:jc w:val="center"/>
              <w:rPr>
                <w:rFonts w:asciiTheme="majorHAnsi" w:hAnsiTheme="majorHAnsi"/>
                <w:sz w:val="20"/>
              </w:rPr>
            </w:pPr>
            <w:r w:rsidRPr="006E35E7">
              <w:rPr>
                <w:rFonts w:asciiTheme="majorHAnsi" w:hAnsiTheme="majorHAnsi"/>
                <w:sz w:val="20"/>
              </w:rPr>
              <w:t>Kontinuerlig utdanningsutvikling</w:t>
            </w:r>
          </w:p>
        </w:tc>
      </w:tr>
    </w:tbl>
    <w:p w:rsidR="006E35E7" w:rsidRDefault="006E35E7" w:rsidP="006E35E7">
      <w:pPr>
        <w:pStyle w:val="Caption"/>
        <w:spacing w:before="120"/>
        <w:jc w:val="center"/>
      </w:pPr>
      <w:r>
        <w:t xml:space="preserve">Figur </w:t>
      </w:r>
      <w:r>
        <w:fldChar w:fldCharType="begin"/>
      </w:r>
      <w:r>
        <w:instrText xml:space="preserve"> SEQ Figur \* ARABIC </w:instrText>
      </w:r>
      <w:r>
        <w:fldChar w:fldCharType="separate"/>
      </w:r>
      <w:r w:rsidR="00566ABB">
        <w:rPr>
          <w:noProof/>
        </w:rPr>
        <w:t>7</w:t>
      </w:r>
      <w:r>
        <w:fldChar w:fldCharType="end"/>
      </w:r>
      <w:r>
        <w:t>. Tidslinje for utdanningsutvikling.</w:t>
      </w:r>
    </w:p>
    <w:p w:rsidR="00872CD0" w:rsidRPr="00872CD0" w:rsidRDefault="00872CD0" w:rsidP="00872CD0">
      <w:r>
        <w:t>Det er viktig at dialogen går fram og tilbake mellom de ulike rollene og møteplassene for å kunne justere og forbedre de overordnede rammene som antydet i figur 8.</w:t>
      </w:r>
    </w:p>
    <w:p w:rsidR="00566ABB" w:rsidRDefault="00F318A5" w:rsidP="00F1600F">
      <w:pPr>
        <w:keepNext/>
        <w:jc w:val="center"/>
      </w:pPr>
      <w:r>
        <w:rPr>
          <w:noProof/>
          <w:lang w:eastAsia="zh-CN"/>
        </w:rPr>
        <w:lastRenderedPageBreak/>
        <w:drawing>
          <wp:inline distT="0" distB="0" distL="0" distR="0" wp14:anchorId="545C17E4" wp14:editId="6C0D61EA">
            <wp:extent cx="4838700" cy="24384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sjonsflyt.pdf"/>
                    <pic:cNvPicPr/>
                  </pic:nvPicPr>
                  <pic:blipFill>
                    <a:blip r:embed="rId15">
                      <a:extLst>
                        <a:ext uri="{28A0092B-C50C-407E-A947-70E740481C1C}">
                          <a14:useLocalDpi xmlns:a14="http://schemas.microsoft.com/office/drawing/2010/main" val="0"/>
                        </a:ext>
                      </a:extLst>
                    </a:blip>
                    <a:stretch>
                      <a:fillRect/>
                    </a:stretch>
                  </pic:blipFill>
                  <pic:spPr>
                    <a:xfrm>
                      <a:off x="0" y="0"/>
                      <a:ext cx="4838700" cy="2438400"/>
                    </a:xfrm>
                    <a:prstGeom prst="rect">
                      <a:avLst/>
                    </a:prstGeom>
                  </pic:spPr>
                </pic:pic>
              </a:graphicData>
            </a:graphic>
          </wp:inline>
        </w:drawing>
      </w:r>
    </w:p>
    <w:p w:rsidR="002152AB" w:rsidRDefault="00566ABB" w:rsidP="00566ABB">
      <w:pPr>
        <w:pStyle w:val="Caption"/>
        <w:jc w:val="center"/>
      </w:pPr>
      <w:r>
        <w:t xml:space="preserve">Figur </w:t>
      </w:r>
      <w:r>
        <w:fldChar w:fldCharType="begin"/>
      </w:r>
      <w:r>
        <w:instrText xml:space="preserve"> SEQ Figur \* ARABIC </w:instrText>
      </w:r>
      <w:r>
        <w:fldChar w:fldCharType="separate"/>
      </w:r>
      <w:r>
        <w:rPr>
          <w:noProof/>
        </w:rPr>
        <w:t>8</w:t>
      </w:r>
      <w:r>
        <w:fldChar w:fldCharType="end"/>
      </w:r>
      <w:r>
        <w:t>. Kunnskapsutveksling.</w:t>
      </w:r>
    </w:p>
    <w:p w:rsidR="00C710B9" w:rsidRPr="00C710B9" w:rsidRDefault="00C710B9" w:rsidP="00C710B9">
      <w:pPr>
        <w:pStyle w:val="Heading2"/>
      </w:pPr>
      <w:r>
        <w:t>Innhold</w:t>
      </w:r>
    </w:p>
    <w:p w:rsidR="007A65C5" w:rsidRPr="00C710B9" w:rsidRDefault="007A65C5" w:rsidP="007A65C5">
      <w:r w:rsidRPr="00C710B9">
        <w:t xml:space="preserve">Den videre prosessen </w:t>
      </w:r>
      <w:r w:rsidR="00430D09" w:rsidRPr="00C710B9">
        <w:t xml:space="preserve">med utdanningsfornyelsen </w:t>
      </w:r>
      <w:r w:rsidRPr="00C710B9">
        <w:t>består i å konkretisere MN-kvalitetene til læringsmål for programmene, og fra dette definere hvilke emner vi bør ha med læringsm</w:t>
      </w:r>
      <w:r w:rsidR="00E85A7D" w:rsidRPr="00C710B9">
        <w:t>ål, relasjon til andre emner, undervisningsformer, vurderingsformer og lignende. Ikke minst er det viktig med en bevisst holdning til utvikling av læringsmiljø og ansattkultur ut fra rammene som er skissert over.</w:t>
      </w:r>
      <w:r w:rsidR="00F42826" w:rsidRPr="00C710B9">
        <w:t xml:space="preserve"> Konkretisering av dette arbeidet må vi gjøre i fellesskap, men under er det skissert noen rammer.</w:t>
      </w:r>
      <w:r w:rsidR="008B0E7D" w:rsidRPr="00C710B9">
        <w:rPr>
          <w:vanish/>
        </w:rPr>
        <w:t>ål, ette definere hvilke emner vkonkretisere MN-kvalitetene til læringsmål for programmene, og fra dette definere hvilke emner v</w:t>
      </w:r>
    </w:p>
    <w:p w:rsidR="00AD0CAC" w:rsidRPr="00C710B9" w:rsidRDefault="00AD0CAC" w:rsidP="00C710B9">
      <w:pPr>
        <w:pStyle w:val="Heading3"/>
      </w:pPr>
      <w:r w:rsidRPr="00C710B9">
        <w:t>Læringsmål for programmene</w:t>
      </w:r>
    </w:p>
    <w:p w:rsidR="00CC5306" w:rsidRPr="00C710B9" w:rsidRDefault="00CC5306" w:rsidP="00A03390">
      <w:r w:rsidRPr="00C710B9">
        <w:t xml:space="preserve">Før vi kan diskutere læringsmål for programmene må vi vite hvilke programmer vi skal ha. Det å avgjøre dette er en egen prosess som vi ikke kommer inn på her, men inntil programporteføljen er avklart anbefaler vi at arbeidet som skisseres her fortrinnsvis begrenses til klassiske, disiplinære programmer. De mer tverrfaglige programmene må gjerne begynne </w:t>
      </w:r>
      <w:r w:rsidR="00430D09" w:rsidRPr="00C710B9">
        <w:t>p</w:t>
      </w:r>
      <w:r w:rsidRPr="00C710B9">
        <w:t xml:space="preserve">å </w:t>
      </w:r>
      <w:r w:rsidR="00430D09" w:rsidRPr="00C710B9">
        <w:t xml:space="preserve">den samme </w:t>
      </w:r>
      <w:r w:rsidRPr="00C710B9">
        <w:t xml:space="preserve">prosessen, men må </w:t>
      </w:r>
      <w:r w:rsidR="00430D09" w:rsidRPr="00C710B9">
        <w:t>da</w:t>
      </w:r>
      <w:r w:rsidRPr="00C710B9">
        <w:t xml:space="preserve"> være klar over at de faglige rammene for programmet kan bli justert. </w:t>
      </w:r>
    </w:p>
    <w:p w:rsidR="002349F4" w:rsidRPr="00C710B9" w:rsidRDefault="00A7353E" w:rsidP="002349F4">
      <w:r w:rsidRPr="00C710B9">
        <w:rPr>
          <w:noProof/>
          <w:lang w:eastAsia="zh-CN"/>
        </w:rPr>
        <mc:AlternateContent>
          <mc:Choice Requires="wps">
            <w:drawing>
              <wp:anchor distT="0" distB="0" distL="114300" distR="114300" simplePos="0" relativeHeight="251659264" behindDoc="0" locked="0" layoutInCell="1" allowOverlap="1" wp14:anchorId="5B3F75D6" wp14:editId="2C987C2B">
                <wp:simplePos x="0" y="0"/>
                <wp:positionH relativeFrom="column">
                  <wp:posOffset>165735</wp:posOffset>
                </wp:positionH>
                <wp:positionV relativeFrom="paragraph">
                  <wp:posOffset>885825</wp:posOffset>
                </wp:positionV>
                <wp:extent cx="2339975" cy="2057400"/>
                <wp:effectExtent l="0" t="0" r="0" b="0"/>
                <wp:wrapTopAndBottom/>
                <wp:docPr id="4" name="Text Box 4"/>
                <wp:cNvGraphicFramePr/>
                <a:graphic xmlns:a="http://schemas.openxmlformats.org/drawingml/2006/main">
                  <a:graphicData uri="http://schemas.microsoft.com/office/word/2010/wordprocessingShape">
                    <wps:wsp>
                      <wps:cNvSpPr txBox="1"/>
                      <wps:spPr>
                        <a:xfrm>
                          <a:off x="0" y="0"/>
                          <a:ext cx="2339975" cy="20574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F30A35" w:rsidRPr="00D070C2" w:rsidRDefault="00F30A35" w:rsidP="002349F4">
                            <w:pPr>
                              <w:pStyle w:val="ListParagraph"/>
                              <w:numPr>
                                <w:ilvl w:val="0"/>
                                <w:numId w:val="10"/>
                              </w:numPr>
                            </w:pPr>
                            <w:r w:rsidRPr="00D070C2">
                              <w:t>Tradisjoner?</w:t>
                            </w:r>
                          </w:p>
                          <w:p w:rsidR="00F30A35" w:rsidRPr="00D070C2" w:rsidRDefault="00F30A35" w:rsidP="002349F4">
                            <w:pPr>
                              <w:pStyle w:val="ListParagraph"/>
                              <w:numPr>
                                <w:ilvl w:val="0"/>
                                <w:numId w:val="10"/>
                              </w:numPr>
                            </w:pPr>
                            <w:r w:rsidRPr="00D070C2">
                              <w:t>Hvilken retning tar faget?</w:t>
                            </w:r>
                          </w:p>
                          <w:p w:rsidR="00F30A35" w:rsidRPr="00D070C2" w:rsidRDefault="00F30A35" w:rsidP="002349F4">
                            <w:pPr>
                              <w:pStyle w:val="ListParagraph"/>
                              <w:numPr>
                                <w:ilvl w:val="0"/>
                                <w:numId w:val="10"/>
                              </w:numPr>
                            </w:pPr>
                            <w:r w:rsidRPr="00D070C2">
                              <w:t>Hva trenger dagens arbeidsliv?</w:t>
                            </w:r>
                          </w:p>
                          <w:p w:rsidR="00F30A35" w:rsidRPr="00D070C2" w:rsidRDefault="00F30A35" w:rsidP="002349F4">
                            <w:pPr>
                              <w:pStyle w:val="ListParagraph"/>
                              <w:numPr>
                                <w:ilvl w:val="0"/>
                                <w:numId w:val="10"/>
                              </w:numPr>
                            </w:pPr>
                            <w:r w:rsidRPr="00D070C2">
                              <w:t>Hva trenger framtidas arbeidsliv?</w:t>
                            </w:r>
                          </w:p>
                          <w:p w:rsidR="00F30A35" w:rsidRPr="00D070C2" w:rsidRDefault="00F30A35" w:rsidP="002349F4">
                            <w:pPr>
                              <w:pStyle w:val="ListParagraph"/>
                              <w:numPr>
                                <w:ilvl w:val="0"/>
                                <w:numId w:val="10"/>
                              </w:numPr>
                            </w:pPr>
                            <w:r w:rsidRPr="00D070C2">
                              <w:t>Hva trenger framtidas forskere?</w:t>
                            </w:r>
                          </w:p>
                          <w:p w:rsidR="00F30A35" w:rsidRPr="00D070C2" w:rsidRDefault="00F30A35" w:rsidP="002349F4">
                            <w:pPr>
                              <w:pStyle w:val="ListParagraph"/>
                              <w:numPr>
                                <w:ilvl w:val="0"/>
                                <w:numId w:val="10"/>
                              </w:numPr>
                            </w:pPr>
                            <w:r w:rsidRPr="00D070C2">
                              <w:t xml:space="preserve">Er det faglige elementer som mangler i dagens utdanning? </w:t>
                            </w:r>
                          </w:p>
                          <w:p w:rsidR="00F30A35" w:rsidRDefault="00F30A35" w:rsidP="002349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id="_x0000_t202" coordsize="21600,21600" o:spt="202" path="m0,0l0,21600,21600,21600,21600,0xe">
                <v:stroke joinstyle="miter"/>
                <v:path gradientshapeok="t" o:connecttype="rect"/>
              </v:shapetype>
              <v:shape id="Text Box 4" o:spid="_x0000_s1026" type="#_x0000_t202" style="position:absolute;margin-left:13.05pt;margin-top:69.75pt;width:184.25pt;height:1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mGYkNACAAAPBgAADgAAAGRycy9lMm9Eb2MueG1srFRLb9swDL4P2H8QdE9tp07bGHUKN0WGAcVa&#10;rB16VmQpMabXJCVxNuy/j5LtNO12WIddbIr8RJEfH5dXrRRoy6xrtCpxdpJixBTVdaNWJf7yuBhd&#10;YOQ8UTURWrES75nDV7P37y53pmBjvdaiZhaBE+WKnSnx2ntTJImjayaJO9GGKTBybSXxcLSrpLZk&#10;B96lSMZpepbstK2N1ZQ5B9qbzohn0T/njPo7zh3zSJQYYvPxa+N3Gb7J7JIUK0vMuqF9GOQfopCk&#10;UfDowdUN8QRtbPObK9lQq53m/oRqmWjOG8piDpBNlr7K5mFNDIu5ADnOHGhy/88t/bS9t6ipS5xj&#10;pIiEEj2y1qNr3aI8sLMzrgDQgwGYb0ENVR70DpQh6ZZbGf6QDgI78Lw/cBucUVCOT0+n0/MJRhRs&#10;43RynqeR/eT5urHOf2BaoiCU2ELxIqdke+s8hALQARJeU3rRCBELKNQLBQA7DYsd0N0mBYQCYkCG&#10;oGJ1fswn5+PqfDIdnVWTbJRn6cWoqtLx6GZRpVWaL+bT/PonRCFJlhc76BMDXRYYAiYWgqz6mgTz&#10;3xVFEvqihbMsic3T5QeOY55DqEmgv6M5Sn4vWEhAqM+MQ9ki20ERB4bNhUVbAq1OKGXKx0JFMgAd&#10;UBwIe8vFHh8pi1S+5XJH/vCyVv5wWTZK21jaV2HXX4eQeYcHMo7yDqJvl23flktd76Erre6m2hm6&#10;aKBzbonz98TCGEMjwmryd/DhQu9KrHsJo7W23/+kD3goJFgxCuUusfu2IZZhJD4qmLtpludhj8RD&#10;Ds0DB3tsWR5b1EbONZQjgyVoaBQD3otB5FbLJ9hgVXgVTERReLvEfhDnvltWsAEpq6oIgs1hiL9V&#10;D4YG16E6YS4e2ydiTT88Hjrokx4WCClezVCHDTeVrjZe8yYOWCC4Y7UnHrZO7Md+Q4a1dnyOqOc9&#10;PvsFAAD//wMAUEsDBBQABgAIAAAAIQBcSiM63gAAAAoBAAAPAAAAZHJzL2Rvd25yZXYueG1sTI/L&#10;TsMwEEX3SPyDNUjsqN3mIRLiVAjEFkR5SOzceJpExOModpvw9wwrupyZozvnVtvFDeKEU+g9aViv&#10;FAikxtueWg3vb083tyBCNGTN4Ak1/GCAbX15UZnS+ple8bSLreAQCqXR0MU4llKGpkNnwsqPSHw7&#10;+MmZyOPUSjuZmcPdIDdK5dKZnvhDZ0Z86LD53h2dho/nw9dnql7aR5eNs1+UJFdIra+vlvs7EBGX&#10;+A/Dnz6rQ81Oe38kG8SgYZOvmeR9UmQgGEiKNAex15DmSQayruR5hfoXAAD//wMAUEsBAi0AFAAG&#10;AAgAAAAhAOSZw8D7AAAA4QEAABMAAAAAAAAAAAAAAAAAAAAAAFtDb250ZW50X1R5cGVzXS54bWxQ&#10;SwECLQAUAAYACAAAACEAI7Jq4dcAAACUAQAACwAAAAAAAAAAAAAAAAAsAQAAX3JlbHMvLnJlbHNQ&#10;SwECLQAUAAYACAAAACEArmGYkNACAAAPBgAADgAAAAAAAAAAAAAAAAAsAgAAZHJzL2Uyb0RvYy54&#10;bWxQSwECLQAUAAYACAAAACEAXEojOt4AAAAKAQAADwAAAAAAAAAAAAAAAAAoBQAAZHJzL2Rvd25y&#10;ZXYueG1sUEsFBgAAAAAEAAQA8wAAADMGAAAAAA==&#10;" filled="f" stroked="f">
                <v:textbox>
                  <w:txbxContent>
                    <w:p w:rsidR="00F30A35" w:rsidRPr="00D070C2" w:rsidRDefault="00F30A35" w:rsidP="002349F4">
                      <w:pPr>
                        <w:pStyle w:val="ListParagraph"/>
                        <w:numPr>
                          <w:ilvl w:val="0"/>
                          <w:numId w:val="10"/>
                        </w:numPr>
                      </w:pPr>
                      <w:r w:rsidRPr="00D070C2">
                        <w:t>Tradisjoner?</w:t>
                      </w:r>
                    </w:p>
                    <w:p w:rsidR="00F30A35" w:rsidRPr="00D070C2" w:rsidRDefault="00F30A35" w:rsidP="002349F4">
                      <w:pPr>
                        <w:pStyle w:val="ListParagraph"/>
                        <w:numPr>
                          <w:ilvl w:val="0"/>
                          <w:numId w:val="10"/>
                        </w:numPr>
                      </w:pPr>
                      <w:r w:rsidRPr="00D070C2">
                        <w:t>Hvilken retning tar faget?</w:t>
                      </w:r>
                    </w:p>
                    <w:p w:rsidR="00F30A35" w:rsidRPr="00D070C2" w:rsidRDefault="00F30A35" w:rsidP="002349F4">
                      <w:pPr>
                        <w:pStyle w:val="ListParagraph"/>
                        <w:numPr>
                          <w:ilvl w:val="0"/>
                          <w:numId w:val="10"/>
                        </w:numPr>
                      </w:pPr>
                      <w:r w:rsidRPr="00D070C2">
                        <w:t>Hva trenger dagens arbeidsliv?</w:t>
                      </w:r>
                    </w:p>
                    <w:p w:rsidR="00F30A35" w:rsidRPr="00D070C2" w:rsidRDefault="00F30A35" w:rsidP="002349F4">
                      <w:pPr>
                        <w:pStyle w:val="ListParagraph"/>
                        <w:numPr>
                          <w:ilvl w:val="0"/>
                          <w:numId w:val="10"/>
                        </w:numPr>
                      </w:pPr>
                      <w:r w:rsidRPr="00D070C2">
                        <w:t>Hva trenger framtidas arbeidsliv?</w:t>
                      </w:r>
                    </w:p>
                    <w:p w:rsidR="00F30A35" w:rsidRPr="00D070C2" w:rsidRDefault="00F30A35" w:rsidP="002349F4">
                      <w:pPr>
                        <w:pStyle w:val="ListParagraph"/>
                        <w:numPr>
                          <w:ilvl w:val="0"/>
                          <w:numId w:val="10"/>
                        </w:numPr>
                      </w:pPr>
                      <w:r w:rsidRPr="00D070C2">
                        <w:t>Hva trenger framtidas forskere?</w:t>
                      </w:r>
                    </w:p>
                    <w:p w:rsidR="00F30A35" w:rsidRPr="00D070C2" w:rsidRDefault="00F30A35" w:rsidP="002349F4">
                      <w:pPr>
                        <w:pStyle w:val="ListParagraph"/>
                        <w:numPr>
                          <w:ilvl w:val="0"/>
                          <w:numId w:val="10"/>
                        </w:numPr>
                      </w:pPr>
                      <w:r w:rsidRPr="00D070C2">
                        <w:t xml:space="preserve">Er det faglige elementer som mangler i dagens utdanning? </w:t>
                      </w:r>
                    </w:p>
                    <w:p w:rsidR="00F30A35" w:rsidRDefault="00F30A35" w:rsidP="002349F4"/>
                  </w:txbxContent>
                </v:textbox>
                <w10:wrap type="topAndBottom"/>
              </v:shape>
            </w:pict>
          </mc:Fallback>
        </mc:AlternateContent>
      </w:r>
      <w:r w:rsidRPr="00C710B9">
        <w:rPr>
          <w:noProof/>
          <w:lang w:eastAsia="zh-CN"/>
        </w:rPr>
        <mc:AlternateContent>
          <mc:Choice Requires="wps">
            <w:drawing>
              <wp:anchor distT="0" distB="0" distL="114300" distR="114300" simplePos="0" relativeHeight="251661312" behindDoc="0" locked="0" layoutInCell="1" allowOverlap="1" wp14:anchorId="70E046E6" wp14:editId="670CD81E">
                <wp:simplePos x="0" y="0"/>
                <wp:positionH relativeFrom="column">
                  <wp:posOffset>2680335</wp:posOffset>
                </wp:positionH>
                <wp:positionV relativeFrom="paragraph">
                  <wp:posOffset>885825</wp:posOffset>
                </wp:positionV>
                <wp:extent cx="2339975" cy="1828800"/>
                <wp:effectExtent l="0" t="0" r="0" b="0"/>
                <wp:wrapTopAndBottom/>
                <wp:docPr id="6" name="Text Box 6"/>
                <wp:cNvGraphicFramePr/>
                <a:graphic xmlns:a="http://schemas.openxmlformats.org/drawingml/2006/main">
                  <a:graphicData uri="http://schemas.microsoft.com/office/word/2010/wordprocessingShape">
                    <wps:wsp>
                      <wps:cNvSpPr txBox="1"/>
                      <wps:spPr>
                        <a:xfrm>
                          <a:off x="0" y="0"/>
                          <a:ext cx="2339975" cy="1828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F30A35" w:rsidRPr="00D070C2" w:rsidRDefault="00F30A35" w:rsidP="00A7353E">
                            <w:pPr>
                              <w:pStyle w:val="ListParagraph"/>
                              <w:numPr>
                                <w:ilvl w:val="0"/>
                                <w:numId w:val="11"/>
                              </w:numPr>
                            </w:pPr>
                            <w:r w:rsidRPr="00D070C2">
                              <w:t>Grunnlag som gir bredde, ikke start på spesialisering</w:t>
                            </w:r>
                          </w:p>
                          <w:p w:rsidR="00F30A35" w:rsidRPr="00D070C2" w:rsidRDefault="00F30A35" w:rsidP="00A7353E">
                            <w:pPr>
                              <w:pStyle w:val="ListParagraph"/>
                              <w:numPr>
                                <w:ilvl w:val="0"/>
                                <w:numId w:val="11"/>
                              </w:numPr>
                            </w:pPr>
                            <w:r w:rsidRPr="00D070C2">
                              <w:t>Andre arbeidsformer?</w:t>
                            </w:r>
                          </w:p>
                          <w:p w:rsidR="00F30A35" w:rsidRPr="00D070C2" w:rsidRDefault="00F30A35" w:rsidP="00A7353E">
                            <w:pPr>
                              <w:pStyle w:val="ListParagraph"/>
                              <w:numPr>
                                <w:ilvl w:val="0"/>
                                <w:numId w:val="11"/>
                              </w:numPr>
                            </w:pPr>
                            <w:r w:rsidRPr="00D070C2">
                              <w:t>Regler og lover?</w:t>
                            </w:r>
                          </w:p>
                          <w:p w:rsidR="00F30A35" w:rsidRPr="00D070C2" w:rsidRDefault="00F30A35" w:rsidP="00A7353E">
                            <w:pPr>
                              <w:pStyle w:val="ListParagraph"/>
                              <w:numPr>
                                <w:ilvl w:val="0"/>
                                <w:numId w:val="11"/>
                              </w:numPr>
                            </w:pPr>
                            <w:r w:rsidRPr="00D070C2">
                              <w:t>Hva krever tverrfaglighet?</w:t>
                            </w:r>
                          </w:p>
                          <w:p w:rsidR="00F30A35" w:rsidRPr="00D070C2" w:rsidRDefault="00F30A35" w:rsidP="00A7353E">
                            <w:pPr>
                              <w:pStyle w:val="ListParagraph"/>
                              <w:numPr>
                                <w:ilvl w:val="0"/>
                                <w:numId w:val="11"/>
                              </w:numPr>
                            </w:pPr>
                            <w:r w:rsidRPr="00D070C2">
                              <w:t>Den totale kompetansen er mer enn summen av enkeltelementene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6" o:spid="_x0000_s1027" type="#_x0000_t202" style="position:absolute;margin-left:211.05pt;margin-top:69.75pt;width:184.25pt;height:2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HLc4tMCAAAWBgAADgAAAGRycy9lMm9Eb2MueG1srFRLb9swDL4P2H8QdE9tp0maGHUKN0WGAcVa&#10;rB16VmQpMabXJCVxNuy/j5LtNO12WIddbIr8RJEfH5dXjRRox6yrtSpwdpZixBTVVa3WBf7yuBxM&#10;MXKeqIoIrViBD8zhq/n7d5d7k7Oh3mhRMYvAiXL53hR4473Jk8TRDZPEnWnDFBi5tpJ4ONp1Ulmy&#10;B+9SJMM0nSR7bStjNWXOgfamNeJ59M85o/6Oc8c8EgWG2Hz82vhdhW8yvyT52hKzqWkXBvmHKCSp&#10;FTx6dHVDPEFbW//mStbUaqe5P6NaJprzmrKYA2STpa+yedgQw2IuQI4zR5rc/3NLP+3uLaqrAk8w&#10;UkRCiR5Z49G1btAksLM3LgfQgwGYb0ANVe71DpQh6YZbGf6QDgI78Hw4chucUVAOz89ns4sxRhRs&#10;2XQ4naaR/eT5urHOf2BaoiAU2ELxIqdkd+s8hALQHhJeU3pZCxELKNQLBQBbDYsd0N4mOYQCYkCG&#10;oGJ1fizGF8PyYjwbTMpxNhhl6XRQlulwcLMs0zIdLRez0fVPiEKSbJTvoU8MdFlgCJhYCrLuahLM&#10;f1cUSeiLFs6yJDZPmx84jnn2oSaB/pbmKPmDYCEBoT4zDmWLbAdFHBi2EBbtCLQ6oZQpHwsVyQB0&#10;QHEg7C0XO3ykLFL5lsst+f3LWvnjZVkrbWNpX4Vdfe1D5i0eyDjJO4i+WTWxX49duNLVAZrT6na4&#10;naHLGhroljh/TyxMM/QjbCh/Bx8u9L7AupMw2mj7/U/6gId6ghWjUPUCu29bYhlG4qOC8Ztlo1FY&#10;J/Ewgh6Cgz21rE4taisXGqqSwS40NIoB70UvcqvlEyyyMrwKJqIovF1g34sL3+4sWISUlWUEwQIx&#10;xN+qB0OD61CkMB6PzROxppshD430Sfd7hOSvRqnFhptKl1uveR3nLPDcstrxD8sntmW3KMN2Oz1H&#10;1PM6n/8CAAD//wMAUEsDBBQABgAIAAAAIQBg5dmd3gAAAAsBAAAPAAAAZHJzL2Rvd25yZXYueG1s&#10;TI/BTsMwEETvSPyDtUjcqN3QtE2IUyEQV1ALVOLmxtskIl5HsduEv2d7guPqjWbeFpvJdeKMQ2g9&#10;aZjPFAikytuWag0f7y93axAhGrKm84QafjDApry+Kkxu/UhbPO9iLbiEQm40NDH2uZShatCZMPM9&#10;ErOjH5yJfA61tIMZudx1MlFqKZ1piRca0+NTg9X37uQ0fL4ev/YL9VY/u7Qf/aQkuUxqfXszPT6A&#10;iDjFvzBc9FkdSnY6+BPZIDoNiySZc5TBfZaC4MQqU0sQhwtapSDLQv7/ofwFAAD//wMAUEsBAi0A&#10;FAAGAAgAAAAhAOSZw8D7AAAA4QEAABMAAAAAAAAAAAAAAAAAAAAAAFtDb250ZW50X1R5cGVzXS54&#10;bWxQSwECLQAUAAYACAAAACEAI7Jq4dcAAACUAQAACwAAAAAAAAAAAAAAAAAsAQAAX3JlbHMvLnJl&#10;bHNQSwECLQAUAAYACAAAACEAAHLc4tMCAAAWBgAADgAAAAAAAAAAAAAAAAAsAgAAZHJzL2Uyb0Rv&#10;Yy54bWxQSwECLQAUAAYACAAAACEAYOXZnd4AAAALAQAADwAAAAAAAAAAAAAAAAArBQAAZHJzL2Rv&#10;d25yZXYueG1sUEsFBgAAAAAEAAQA8wAAADYGAAAAAA==&#10;" filled="f" stroked="f">
                <v:textbox>
                  <w:txbxContent>
                    <w:p w:rsidR="00F30A35" w:rsidRPr="00D070C2" w:rsidRDefault="00F30A35" w:rsidP="00A7353E">
                      <w:pPr>
                        <w:pStyle w:val="ListParagraph"/>
                        <w:numPr>
                          <w:ilvl w:val="0"/>
                          <w:numId w:val="11"/>
                        </w:numPr>
                      </w:pPr>
                      <w:r w:rsidRPr="00D070C2">
                        <w:t>Grunnlag som gir bredde, ikke start på spesialisering</w:t>
                      </w:r>
                    </w:p>
                    <w:p w:rsidR="00F30A35" w:rsidRPr="00D070C2" w:rsidRDefault="00F30A35" w:rsidP="00A7353E">
                      <w:pPr>
                        <w:pStyle w:val="ListParagraph"/>
                        <w:numPr>
                          <w:ilvl w:val="0"/>
                          <w:numId w:val="11"/>
                        </w:numPr>
                      </w:pPr>
                      <w:r w:rsidRPr="00D070C2">
                        <w:t>Andre arbeidsformer?</w:t>
                      </w:r>
                    </w:p>
                    <w:p w:rsidR="00F30A35" w:rsidRPr="00D070C2" w:rsidRDefault="00F30A35" w:rsidP="00A7353E">
                      <w:pPr>
                        <w:pStyle w:val="ListParagraph"/>
                        <w:numPr>
                          <w:ilvl w:val="0"/>
                          <w:numId w:val="11"/>
                        </w:numPr>
                      </w:pPr>
                      <w:r w:rsidRPr="00D070C2">
                        <w:t>Regler og lover?</w:t>
                      </w:r>
                    </w:p>
                    <w:p w:rsidR="00F30A35" w:rsidRPr="00D070C2" w:rsidRDefault="00F30A35" w:rsidP="00A7353E">
                      <w:pPr>
                        <w:pStyle w:val="ListParagraph"/>
                        <w:numPr>
                          <w:ilvl w:val="0"/>
                          <w:numId w:val="11"/>
                        </w:numPr>
                      </w:pPr>
                      <w:r w:rsidRPr="00D070C2">
                        <w:t>Hva krever tverrfaglighet?</w:t>
                      </w:r>
                    </w:p>
                    <w:p w:rsidR="00F30A35" w:rsidRPr="00D070C2" w:rsidRDefault="00F30A35" w:rsidP="00A7353E">
                      <w:pPr>
                        <w:pStyle w:val="ListParagraph"/>
                        <w:numPr>
                          <w:ilvl w:val="0"/>
                          <w:numId w:val="11"/>
                        </w:numPr>
                      </w:pPr>
                      <w:r w:rsidRPr="00D070C2">
                        <w:t>Den totale kompetansen er mer enn summen av enkeltelementene</w:t>
                      </w:r>
                    </w:p>
                  </w:txbxContent>
                </v:textbox>
                <w10:wrap type="topAndBottom"/>
              </v:shape>
            </w:pict>
          </mc:Fallback>
        </mc:AlternateContent>
      </w:r>
      <w:r w:rsidR="00CC5306" w:rsidRPr="00C710B9">
        <w:t xml:space="preserve">Det å definere læringsmål for programmene består i </w:t>
      </w:r>
      <w:r w:rsidR="00506F4A" w:rsidRPr="00C710B9">
        <w:t xml:space="preserve">å </w:t>
      </w:r>
      <w:r w:rsidR="00CC5306" w:rsidRPr="00C710B9">
        <w:t xml:space="preserve">konkretisere MN-kvalitetene og det å «lykkes faglig og profesjonelt» </w:t>
      </w:r>
      <w:r w:rsidR="00506F4A" w:rsidRPr="00C710B9">
        <w:t>til mer konkrete læringsmål for</w:t>
      </w:r>
      <w:r w:rsidR="00CC5306" w:rsidRPr="00C710B9">
        <w:t xml:space="preserve"> hvert enkelt program. </w:t>
      </w:r>
      <w:r w:rsidR="00C44FC1" w:rsidRPr="00C710B9">
        <w:t xml:space="preserve"> </w:t>
      </w:r>
      <w:r w:rsidRPr="00C710B9">
        <w:t>Dette arbeidet bør baseres på en bevisstgjøring av hva som skal vektlegges i en slik prosess, for eksempel:</w:t>
      </w:r>
    </w:p>
    <w:p w:rsidR="002349F4" w:rsidRPr="00C710B9" w:rsidRDefault="00A7353E" w:rsidP="00A03390">
      <w:r w:rsidRPr="00C710B9">
        <w:lastRenderedPageBreak/>
        <w:t>Ved å vurdere disse og lignende kriterier opp mot hverandre må hvert program komme fram til sine læringsmål. Det er imidlertid en del generelle hensyn som er felles og vi bør da forsøke å samordne våre løsninger.</w:t>
      </w:r>
    </w:p>
    <w:p w:rsidR="00C44FC1" w:rsidRPr="00C710B9" w:rsidRDefault="00C44FC1" w:rsidP="00C44FC1">
      <w:pPr>
        <w:pStyle w:val="ListParagraph"/>
        <w:numPr>
          <w:ilvl w:val="0"/>
          <w:numId w:val="8"/>
        </w:numPr>
      </w:pPr>
      <w:r w:rsidRPr="00C710B9">
        <w:rPr>
          <w:b/>
        </w:rPr>
        <w:t>Felles mal</w:t>
      </w:r>
      <w:r w:rsidRPr="00C710B9">
        <w:t xml:space="preserve">. Etablere en felles mal for læringsmål for programmene. Fordelen med en felles mal og tilnærmingsmåte er at det vil kunne gi synergi og </w:t>
      </w:r>
      <w:r w:rsidR="00A7353E" w:rsidRPr="00C710B9">
        <w:t>læring på tvers av instituttene og programmene.</w:t>
      </w:r>
    </w:p>
    <w:p w:rsidR="00A03390" w:rsidRPr="00C710B9" w:rsidRDefault="00C44FC1" w:rsidP="00C44FC1">
      <w:pPr>
        <w:pStyle w:val="ListParagraph"/>
        <w:numPr>
          <w:ilvl w:val="0"/>
          <w:numId w:val="8"/>
        </w:numPr>
      </w:pPr>
      <w:r w:rsidRPr="00C710B9">
        <w:rPr>
          <w:b/>
        </w:rPr>
        <w:t>PhD–master–bachelor</w:t>
      </w:r>
      <w:r w:rsidRPr="00C710B9">
        <w:t>. Det er en så stor andel av våre studenter som tar mastergrad at vi bør starte med å definere læringsmål for våre masterprogrammer og så fra dette definere læringsmål for bachelor og PhD.</w:t>
      </w:r>
    </w:p>
    <w:p w:rsidR="00D474AC" w:rsidRPr="00C710B9" w:rsidRDefault="00D474AC" w:rsidP="00C44FC1">
      <w:pPr>
        <w:pStyle w:val="ListParagraph"/>
        <w:numPr>
          <w:ilvl w:val="0"/>
          <w:numId w:val="8"/>
        </w:numPr>
      </w:pPr>
      <w:r w:rsidRPr="00C710B9">
        <w:rPr>
          <w:b/>
        </w:rPr>
        <w:t>Programspesifikk dybde og bredde</w:t>
      </w:r>
      <w:r w:rsidRPr="00C710B9">
        <w:t>. Dybde- og breddekunnskap vil åpenbart være forskjellig for ulike studieprogrammer. S</w:t>
      </w:r>
      <w:r w:rsidR="00430D09" w:rsidRPr="00C710B9">
        <w:t xml:space="preserve">pesifisering av dette </w:t>
      </w:r>
      <w:r w:rsidRPr="00C710B9">
        <w:t>er en krevende prosess. Dette vil også lett få betydning for  programmenes og instituttenes faglige profil og er derfor av strategisk betydning.</w:t>
      </w:r>
    </w:p>
    <w:p w:rsidR="00D474AC" w:rsidRPr="00C710B9" w:rsidRDefault="00D474AC" w:rsidP="00C44FC1">
      <w:pPr>
        <w:pStyle w:val="ListParagraph"/>
        <w:numPr>
          <w:ilvl w:val="0"/>
          <w:numId w:val="8"/>
        </w:numPr>
      </w:pPr>
      <w:r w:rsidRPr="00C710B9">
        <w:rPr>
          <w:b/>
        </w:rPr>
        <w:t>Programspesifikk forskningsnær utdanning</w:t>
      </w:r>
      <w:r w:rsidRPr="00C710B9">
        <w:t xml:space="preserve">. Her vil det både kunne være fellestrekk på tvers av programmer og mer spesifikke elementer. Utfordringen er å ta vare på det beste i de etablerte utdanningstradisjonene og samtidig være nytenkende </w:t>
      </w:r>
      <w:r w:rsidR="007A65C5" w:rsidRPr="00C710B9">
        <w:t xml:space="preserve">med tanke på hvordan fagene utøves i dag, uten å utsette studentene for dramatiske, pedagogiske eksperimenter. </w:t>
      </w:r>
    </w:p>
    <w:p w:rsidR="00A7353E" w:rsidRPr="00C710B9" w:rsidRDefault="00A7353E" w:rsidP="00C44FC1">
      <w:pPr>
        <w:pStyle w:val="ListParagraph"/>
        <w:numPr>
          <w:ilvl w:val="0"/>
          <w:numId w:val="8"/>
        </w:numPr>
      </w:pPr>
      <w:r w:rsidRPr="00C710B9">
        <w:rPr>
          <w:b/>
        </w:rPr>
        <w:t>Profesjonell kompetanse</w:t>
      </w:r>
      <w:r w:rsidRPr="00C710B9">
        <w:t>. Dette er kompetanse som for en stor del er uavhengig av fag. Det er derfor stor</w:t>
      </w:r>
      <w:r w:rsidR="00A62D65" w:rsidRPr="00C710B9">
        <w:t>e muligheter for synergi og at vi kan lære av hverandre.</w:t>
      </w:r>
    </w:p>
    <w:p w:rsidR="00BC28F0" w:rsidRPr="00C710B9" w:rsidRDefault="00F42826" w:rsidP="00C710B9">
      <w:pPr>
        <w:pStyle w:val="Heading3"/>
      </w:pPr>
      <w:r w:rsidRPr="00C710B9">
        <w:t>Emneutvikling</w:t>
      </w:r>
    </w:p>
    <w:p w:rsidR="00F42826" w:rsidRPr="00C710B9" w:rsidRDefault="00F42826" w:rsidP="00F42826">
      <w:r w:rsidRPr="00C710B9">
        <w:t xml:space="preserve">Når læringsmålene for programmene er etablert er det neste steget å definere hvordan læringsmålene for programmet skal bygges opp av emner med tilhørende læringsmål. Og når læringsmålene for </w:t>
      </w:r>
      <w:r w:rsidR="004F7EE4" w:rsidRPr="00C710B9">
        <w:t>et emne</w:t>
      </w:r>
      <w:r w:rsidRPr="00C710B9">
        <w:t xml:space="preserve"> er gitt er spørsmålet hvordan undervisningen, vurderingene og </w:t>
      </w:r>
      <w:r w:rsidR="004F7EE4" w:rsidRPr="00C710B9">
        <w:t>andre innsatsfaktorer</w:t>
      </w:r>
      <w:r w:rsidRPr="00C710B9">
        <w:t xml:space="preserve"> i </w:t>
      </w:r>
      <w:r w:rsidR="004F7EE4" w:rsidRPr="00C710B9">
        <w:t>hvert emne kan</w:t>
      </w:r>
      <w:r w:rsidRPr="00C710B9">
        <w:t xml:space="preserve"> velges slik at det bygger mest mulig opp</w:t>
      </w:r>
      <w:r w:rsidR="00430D09" w:rsidRPr="00C710B9">
        <w:t xml:space="preserve"> </w:t>
      </w:r>
      <w:r w:rsidRPr="00C710B9">
        <w:t>under læringsmålene og derved sikrer at studentene oppnår det ønskede læringsutbyttet</w:t>
      </w:r>
      <w:r w:rsidR="00F81415" w:rsidRPr="00C710B9">
        <w:t xml:space="preserve">, såkalt Constructive Alignment, se </w:t>
      </w:r>
      <w:r w:rsidR="00BD4A67">
        <w:t>Biggs &amp; Tang i referanselisten</w:t>
      </w:r>
      <w:r w:rsidRPr="00C710B9">
        <w:t xml:space="preserve">. Det er </w:t>
      </w:r>
      <w:r w:rsidR="004F7EE4" w:rsidRPr="00C710B9">
        <w:t>h</w:t>
      </w:r>
      <w:r w:rsidRPr="00C710B9">
        <w:t>er størstedelen av arbeid</w:t>
      </w:r>
      <w:r w:rsidR="00430D09" w:rsidRPr="00C710B9">
        <w:t>et vil ligge.</w:t>
      </w:r>
    </w:p>
    <w:p w:rsidR="00457994" w:rsidRDefault="00457994" w:rsidP="006F7457">
      <w:pPr>
        <w:pStyle w:val="Heading2"/>
      </w:pPr>
      <w:r>
        <w:t>Videre utvikling av utdanningene</w:t>
      </w:r>
    </w:p>
    <w:p w:rsidR="003527A3" w:rsidRPr="00C710B9" w:rsidRDefault="006F7457" w:rsidP="006F7457">
      <w:r>
        <w:t>Dette notatet beskriver starten på MN-fakultetets utdanningsrevisjon og rammene for</w:t>
      </w:r>
      <w:r w:rsidR="00457994">
        <w:t xml:space="preserve"> e</w:t>
      </w:r>
      <w:r>
        <w:t xml:space="preserve">n kontinuerlig av fakultetets </w:t>
      </w:r>
      <w:r w:rsidR="00457994">
        <w:t>utdanning</w:t>
      </w:r>
      <w:r>
        <w:t>er</w:t>
      </w:r>
      <w:r w:rsidR="00457994">
        <w:t xml:space="preserve">. </w:t>
      </w:r>
      <w:r>
        <w:t xml:space="preserve">En slik kontinuerlig utvikling betyr at vi stadig lærer av de erfaringene vi gjør og dermed er </w:t>
      </w:r>
      <w:r w:rsidR="00457994">
        <w:t xml:space="preserve">det viktig med egnede kvalitetsrutiner. Disse skal hele tiden gi oss data slik at vi kan vurdere om innsatsfaktorene gir de resultatene vi </w:t>
      </w:r>
      <w:r w:rsidR="008918C9">
        <w:t xml:space="preserve">sikter mot. </w:t>
      </w:r>
      <w:r w:rsidR="00457994">
        <w:t xml:space="preserve">Fakultetet har pr. 2014 </w:t>
      </w:r>
      <w:r w:rsidR="00BD4A67">
        <w:t xml:space="preserve">vedtatt nye </w:t>
      </w:r>
      <w:hyperlink r:id="rId16" w:history="1">
        <w:r w:rsidR="00BD4A67" w:rsidRPr="00BD4A67">
          <w:rPr>
            <w:rStyle w:val="Hyperlink"/>
          </w:rPr>
          <w:t>kvalitetsrutiner</w:t>
        </w:r>
      </w:hyperlink>
      <w:r w:rsidR="00BD4A67">
        <w:t>,</w:t>
      </w:r>
      <w:r w:rsidR="000317DC">
        <w:t xml:space="preserve"> med et tydeligere programperspektiv. Disse kvalitetsrutinene må</w:t>
      </w:r>
      <w:r w:rsidR="00457994">
        <w:t xml:space="preserve"> også stadig utvikles og forbedres slik at de kontinuerlig kan gi oss den informasjonen vi trenger for å gjøre utdanningen</w:t>
      </w:r>
      <w:r w:rsidR="000317DC">
        <w:t>e</w:t>
      </w:r>
      <w:r w:rsidR="00457994">
        <w:t xml:space="preserve"> bedre. </w:t>
      </w:r>
    </w:p>
    <w:p w:rsidR="00A62D65" w:rsidRPr="006E35E7" w:rsidRDefault="00A62D65" w:rsidP="00A62D65">
      <w:pPr>
        <w:pStyle w:val="Heading1"/>
      </w:pPr>
      <w:r w:rsidRPr="006E35E7">
        <w:lastRenderedPageBreak/>
        <w:t>Referanser</w:t>
      </w:r>
    </w:p>
    <w:p w:rsidR="005210F4" w:rsidRPr="003D0698" w:rsidRDefault="005210F4" w:rsidP="005210F4">
      <w:pPr>
        <w:pStyle w:val="ListParagraph"/>
        <w:numPr>
          <w:ilvl w:val="0"/>
          <w:numId w:val="21"/>
        </w:numPr>
        <w:spacing w:after="40"/>
        <w:rPr>
          <w:rFonts w:asciiTheme="majorHAnsi" w:hAnsiTheme="majorHAnsi"/>
          <w:lang w:val="en-US"/>
        </w:rPr>
      </w:pPr>
      <w:r w:rsidRPr="003D0698">
        <w:rPr>
          <w:rFonts w:asciiTheme="majorHAnsi" w:hAnsiTheme="majorHAnsi"/>
          <w:lang w:val="en-US"/>
        </w:rPr>
        <w:t xml:space="preserve">John Biggs and Catherine Tang (2011). </w:t>
      </w:r>
      <w:r w:rsidRPr="003D0698">
        <w:rPr>
          <w:rFonts w:asciiTheme="majorHAnsi" w:hAnsiTheme="majorHAnsi"/>
          <w:i/>
          <w:lang w:val="en-US"/>
        </w:rPr>
        <w:t>Teaching for Quality Learning at University</w:t>
      </w:r>
      <w:r w:rsidRPr="003D0698">
        <w:rPr>
          <w:rFonts w:asciiTheme="majorHAnsi" w:hAnsiTheme="majorHAnsi"/>
          <w:lang w:val="en-US"/>
        </w:rPr>
        <w:t>, The Society for Research into Higher Education, Fourth edition.</w:t>
      </w:r>
    </w:p>
    <w:p w:rsidR="005210F4" w:rsidRPr="006E35E7" w:rsidRDefault="005210F4" w:rsidP="005210F4">
      <w:pPr>
        <w:pStyle w:val="ListParagraph"/>
        <w:numPr>
          <w:ilvl w:val="0"/>
          <w:numId w:val="21"/>
        </w:numPr>
        <w:spacing w:after="40"/>
        <w:rPr>
          <w:rFonts w:asciiTheme="majorHAnsi" w:hAnsiTheme="majorHAnsi"/>
        </w:rPr>
      </w:pPr>
      <w:r w:rsidRPr="003D0698">
        <w:rPr>
          <w:rFonts w:asciiTheme="majorHAnsi" w:hAnsiTheme="majorHAnsi"/>
          <w:lang w:val="en-US"/>
        </w:rPr>
        <w:t xml:space="preserve">Abraham Maslow (2011). Defence and Growth. In A. Maslow, </w:t>
      </w:r>
      <w:r w:rsidRPr="003D0698">
        <w:rPr>
          <w:rFonts w:asciiTheme="majorHAnsi" w:hAnsiTheme="majorHAnsi"/>
          <w:i/>
          <w:lang w:val="en-US"/>
        </w:rPr>
        <w:t>Toward a Psychology of Being</w:t>
      </w:r>
      <w:r w:rsidRPr="003D0698">
        <w:rPr>
          <w:rFonts w:asciiTheme="majorHAnsi" w:hAnsiTheme="majorHAnsi"/>
          <w:lang w:val="en-US"/>
        </w:rPr>
        <w:t xml:space="preserve"> (pp. 51–68), Wilder Publications. </w:t>
      </w:r>
      <w:r w:rsidRPr="006E35E7">
        <w:rPr>
          <w:rFonts w:asciiTheme="majorHAnsi" w:hAnsiTheme="majorHAnsi"/>
        </w:rPr>
        <w:t>Originally published 1956</w:t>
      </w:r>
      <w:r w:rsidR="00BD4A67" w:rsidRPr="006E35E7">
        <w:rPr>
          <w:rFonts w:asciiTheme="majorHAnsi" w:hAnsiTheme="majorHAnsi"/>
        </w:rPr>
        <w:t>.</w:t>
      </w:r>
    </w:p>
    <w:p w:rsidR="00BD4A67" w:rsidRPr="006E35E7" w:rsidRDefault="00BD4A67" w:rsidP="00BD4A67">
      <w:pPr>
        <w:pStyle w:val="ListParagraph"/>
        <w:numPr>
          <w:ilvl w:val="0"/>
          <w:numId w:val="21"/>
        </w:numPr>
        <w:rPr>
          <w:rStyle w:val="Hyperlink"/>
          <w:rFonts w:asciiTheme="majorHAnsi" w:hAnsiTheme="majorHAnsi"/>
          <w:color w:val="auto"/>
          <w:u w:val="none"/>
        </w:rPr>
      </w:pPr>
      <w:r w:rsidRPr="006E35E7">
        <w:rPr>
          <w:rFonts w:asciiTheme="majorHAnsi" w:hAnsiTheme="majorHAnsi"/>
        </w:rPr>
        <w:t xml:space="preserve">Jostein Ryssevik, Asle Høgestøl, Malin Dahle, Ingrid Cecilia Holthe (2011). </w:t>
      </w:r>
      <w:r w:rsidRPr="006E35E7">
        <w:rPr>
          <w:rFonts w:asciiTheme="majorHAnsi" w:hAnsiTheme="majorHAnsi"/>
          <w:i/>
        </w:rPr>
        <w:t>Kompetanse 2020: Universitetsutdanningenes synlighet og relevans og samfunnets behov</w:t>
      </w:r>
      <w:r w:rsidRPr="006E35E7">
        <w:rPr>
          <w:rFonts w:asciiTheme="majorHAnsi" w:hAnsiTheme="majorHAnsi"/>
        </w:rPr>
        <w:t xml:space="preserve"> </w:t>
      </w:r>
      <w:r w:rsidRPr="006E35E7">
        <w:rPr>
          <w:rFonts w:asciiTheme="majorHAnsi" w:hAnsiTheme="majorHAnsi"/>
          <w:i/>
        </w:rPr>
        <w:t>(in Norwegian)</w:t>
      </w:r>
      <w:r w:rsidRPr="006E35E7">
        <w:rPr>
          <w:rFonts w:asciiTheme="majorHAnsi" w:hAnsiTheme="majorHAnsi"/>
        </w:rPr>
        <w:t xml:space="preserve">. ideas2evidence report 4 / 2011, University of Bergen. </w:t>
      </w:r>
      <w:hyperlink r:id="rId17" w:history="1">
        <w:r w:rsidRPr="006E35E7">
          <w:rPr>
            <w:rStyle w:val="Hyperlink"/>
            <w:rFonts w:asciiTheme="majorHAnsi" w:hAnsiTheme="majorHAnsi"/>
          </w:rPr>
          <w:t>http://www.uib.no/filearchive/kompetanse-2020-rapport-16-02-11-.pdf</w:t>
        </w:r>
      </w:hyperlink>
    </w:p>
    <w:p w:rsidR="0044779A" w:rsidRPr="003D0698" w:rsidRDefault="0044779A" w:rsidP="0044779A">
      <w:pPr>
        <w:rPr>
          <w:rFonts w:asciiTheme="majorHAnsi" w:hAnsiTheme="majorHAnsi"/>
        </w:rPr>
      </w:pPr>
    </w:p>
    <w:p w:rsidR="00A62D65" w:rsidRPr="00C710B9" w:rsidRDefault="00A62D65" w:rsidP="00A62D65"/>
    <w:p w:rsidR="00430D09" w:rsidRPr="00C710B9" w:rsidRDefault="00430D09" w:rsidP="00430D09"/>
    <w:p w:rsidR="00430D09" w:rsidRPr="00C710B9" w:rsidRDefault="00430D09" w:rsidP="00430D09"/>
    <w:sectPr w:rsidR="00430D09" w:rsidRPr="00C710B9" w:rsidSect="00837DAD">
      <w:footerReference w:type="even" r:id="rId18"/>
      <w:footerReference w:type="default" r:id="rId19"/>
      <w:pgSz w:w="11904" w:h="16838"/>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D86" w:rsidRDefault="008C4D86" w:rsidP="00F81415">
      <w:pPr>
        <w:spacing w:after="0"/>
      </w:pPr>
      <w:r>
        <w:separator/>
      </w:r>
    </w:p>
  </w:endnote>
  <w:endnote w:type="continuationSeparator" w:id="0">
    <w:p w:rsidR="008C4D86" w:rsidRDefault="008C4D86" w:rsidP="00F814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A35" w:rsidRDefault="00F30A35" w:rsidP="0041717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30A35" w:rsidRDefault="00F30A35" w:rsidP="0041717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A35" w:rsidRDefault="00F30A35" w:rsidP="0041717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D0698">
      <w:rPr>
        <w:rStyle w:val="PageNumber"/>
        <w:noProof/>
      </w:rPr>
      <w:t>1</w:t>
    </w:r>
    <w:r>
      <w:rPr>
        <w:rStyle w:val="PageNumber"/>
      </w:rPr>
      <w:fldChar w:fldCharType="end"/>
    </w:r>
  </w:p>
  <w:p w:rsidR="00F30A35" w:rsidRDefault="00F30A35" w:rsidP="0041717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D86" w:rsidRDefault="008C4D86" w:rsidP="00F81415">
      <w:pPr>
        <w:spacing w:after="0"/>
      </w:pPr>
      <w:r>
        <w:separator/>
      </w:r>
    </w:p>
  </w:footnote>
  <w:footnote w:type="continuationSeparator" w:id="0">
    <w:p w:rsidR="008C4D86" w:rsidRDefault="008C4D86" w:rsidP="00F81415">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2896236"/>
    <w:multiLevelType w:val="hybridMultilevel"/>
    <w:tmpl w:val="1084EF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784015B"/>
    <w:multiLevelType w:val="multilevel"/>
    <w:tmpl w:val="F10E42C2"/>
    <w:lvl w:ilvl="0">
      <w:start w:val="1"/>
      <w:numFmt w:val="decimal"/>
      <w:lvlText w:val="%1."/>
      <w:lvlJc w:val="left"/>
      <w:pPr>
        <w:ind w:left="113" w:hanging="11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42C0574"/>
    <w:multiLevelType w:val="hybridMultilevel"/>
    <w:tmpl w:val="A79EFE9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65E389D"/>
    <w:multiLevelType w:val="hybridMultilevel"/>
    <w:tmpl w:val="DD22F222"/>
    <w:lvl w:ilvl="0" w:tplc="80942F60">
      <w:start w:val="1"/>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FA51A9"/>
    <w:multiLevelType w:val="hybridMultilevel"/>
    <w:tmpl w:val="F468D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5A266E"/>
    <w:multiLevelType w:val="hybridMultilevel"/>
    <w:tmpl w:val="2244F3C4"/>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7">
    <w:nsid w:val="26861225"/>
    <w:multiLevelType w:val="hybridMultilevel"/>
    <w:tmpl w:val="7B808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9A97D7F"/>
    <w:multiLevelType w:val="multilevel"/>
    <w:tmpl w:val="59161B9A"/>
    <w:lvl w:ilvl="0">
      <w:start w:val="1"/>
      <w:numFmt w:val="decimal"/>
      <w:lvlText w:val="%1."/>
      <w:lvlJc w:val="left"/>
      <w:pPr>
        <w:ind w:left="72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349C0860"/>
    <w:multiLevelType w:val="multilevel"/>
    <w:tmpl w:val="0409001F"/>
    <w:numStyleLink w:val="111111"/>
  </w:abstractNum>
  <w:abstractNum w:abstractNumId="10">
    <w:nsid w:val="36C44636"/>
    <w:multiLevelType w:val="hybridMultilevel"/>
    <w:tmpl w:val="8004B87C"/>
    <w:lvl w:ilvl="0" w:tplc="26DC4D18">
      <w:start w:val="1"/>
      <w:numFmt w:val="bullet"/>
      <w:lvlText w:val="•"/>
      <w:lvlJc w:val="left"/>
      <w:pPr>
        <w:tabs>
          <w:tab w:val="num" w:pos="720"/>
        </w:tabs>
        <w:ind w:left="720" w:hanging="360"/>
      </w:pPr>
      <w:rPr>
        <w:rFonts w:ascii="Arial" w:hAnsi="Arial" w:hint="default"/>
      </w:rPr>
    </w:lvl>
    <w:lvl w:ilvl="1" w:tplc="1CE629DE" w:tentative="1">
      <w:start w:val="1"/>
      <w:numFmt w:val="bullet"/>
      <w:lvlText w:val="•"/>
      <w:lvlJc w:val="left"/>
      <w:pPr>
        <w:tabs>
          <w:tab w:val="num" w:pos="1440"/>
        </w:tabs>
        <w:ind w:left="1440" w:hanging="360"/>
      </w:pPr>
      <w:rPr>
        <w:rFonts w:ascii="Arial" w:hAnsi="Arial" w:hint="default"/>
      </w:rPr>
    </w:lvl>
    <w:lvl w:ilvl="2" w:tplc="7A2C6AD8" w:tentative="1">
      <w:start w:val="1"/>
      <w:numFmt w:val="bullet"/>
      <w:lvlText w:val="•"/>
      <w:lvlJc w:val="left"/>
      <w:pPr>
        <w:tabs>
          <w:tab w:val="num" w:pos="2160"/>
        </w:tabs>
        <w:ind w:left="2160" w:hanging="360"/>
      </w:pPr>
      <w:rPr>
        <w:rFonts w:ascii="Arial" w:hAnsi="Arial" w:hint="default"/>
      </w:rPr>
    </w:lvl>
    <w:lvl w:ilvl="3" w:tplc="6282B34E" w:tentative="1">
      <w:start w:val="1"/>
      <w:numFmt w:val="bullet"/>
      <w:lvlText w:val="•"/>
      <w:lvlJc w:val="left"/>
      <w:pPr>
        <w:tabs>
          <w:tab w:val="num" w:pos="2880"/>
        </w:tabs>
        <w:ind w:left="2880" w:hanging="360"/>
      </w:pPr>
      <w:rPr>
        <w:rFonts w:ascii="Arial" w:hAnsi="Arial" w:hint="default"/>
      </w:rPr>
    </w:lvl>
    <w:lvl w:ilvl="4" w:tplc="25020DFE" w:tentative="1">
      <w:start w:val="1"/>
      <w:numFmt w:val="bullet"/>
      <w:lvlText w:val="•"/>
      <w:lvlJc w:val="left"/>
      <w:pPr>
        <w:tabs>
          <w:tab w:val="num" w:pos="3600"/>
        </w:tabs>
        <w:ind w:left="3600" w:hanging="360"/>
      </w:pPr>
      <w:rPr>
        <w:rFonts w:ascii="Arial" w:hAnsi="Arial" w:hint="default"/>
      </w:rPr>
    </w:lvl>
    <w:lvl w:ilvl="5" w:tplc="440020A0" w:tentative="1">
      <w:start w:val="1"/>
      <w:numFmt w:val="bullet"/>
      <w:lvlText w:val="•"/>
      <w:lvlJc w:val="left"/>
      <w:pPr>
        <w:tabs>
          <w:tab w:val="num" w:pos="4320"/>
        </w:tabs>
        <w:ind w:left="4320" w:hanging="360"/>
      </w:pPr>
      <w:rPr>
        <w:rFonts w:ascii="Arial" w:hAnsi="Arial" w:hint="default"/>
      </w:rPr>
    </w:lvl>
    <w:lvl w:ilvl="6" w:tplc="12DA763E" w:tentative="1">
      <w:start w:val="1"/>
      <w:numFmt w:val="bullet"/>
      <w:lvlText w:val="•"/>
      <w:lvlJc w:val="left"/>
      <w:pPr>
        <w:tabs>
          <w:tab w:val="num" w:pos="5040"/>
        </w:tabs>
        <w:ind w:left="5040" w:hanging="360"/>
      </w:pPr>
      <w:rPr>
        <w:rFonts w:ascii="Arial" w:hAnsi="Arial" w:hint="default"/>
      </w:rPr>
    </w:lvl>
    <w:lvl w:ilvl="7" w:tplc="CE2049A8" w:tentative="1">
      <w:start w:val="1"/>
      <w:numFmt w:val="bullet"/>
      <w:lvlText w:val="•"/>
      <w:lvlJc w:val="left"/>
      <w:pPr>
        <w:tabs>
          <w:tab w:val="num" w:pos="5760"/>
        </w:tabs>
        <w:ind w:left="5760" w:hanging="360"/>
      </w:pPr>
      <w:rPr>
        <w:rFonts w:ascii="Arial" w:hAnsi="Arial" w:hint="default"/>
      </w:rPr>
    </w:lvl>
    <w:lvl w:ilvl="8" w:tplc="233038FA" w:tentative="1">
      <w:start w:val="1"/>
      <w:numFmt w:val="bullet"/>
      <w:lvlText w:val="•"/>
      <w:lvlJc w:val="left"/>
      <w:pPr>
        <w:tabs>
          <w:tab w:val="num" w:pos="6480"/>
        </w:tabs>
        <w:ind w:left="6480" w:hanging="360"/>
      </w:pPr>
      <w:rPr>
        <w:rFonts w:ascii="Arial" w:hAnsi="Arial" w:hint="default"/>
      </w:rPr>
    </w:lvl>
  </w:abstractNum>
  <w:abstractNum w:abstractNumId="11">
    <w:nsid w:val="37B30613"/>
    <w:multiLevelType w:val="hybridMultilevel"/>
    <w:tmpl w:val="93A0F7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D8D17DD"/>
    <w:multiLevelType w:val="hybridMultilevel"/>
    <w:tmpl w:val="4A306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113462F"/>
    <w:multiLevelType w:val="hybridMultilevel"/>
    <w:tmpl w:val="969C7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172047F"/>
    <w:multiLevelType w:val="hybridMultilevel"/>
    <w:tmpl w:val="42A63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1D66941"/>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86C1CD8"/>
    <w:multiLevelType w:val="multilevel"/>
    <w:tmpl w:val="DD22F22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4B997F62"/>
    <w:multiLevelType w:val="hybridMultilevel"/>
    <w:tmpl w:val="707EFF9C"/>
    <w:lvl w:ilvl="0" w:tplc="C03C3424">
      <w:start w:val="1"/>
      <w:numFmt w:val="bullet"/>
      <w:lvlText w:val="•"/>
      <w:lvlJc w:val="left"/>
      <w:pPr>
        <w:tabs>
          <w:tab w:val="num" w:pos="720"/>
        </w:tabs>
        <w:ind w:left="720" w:hanging="360"/>
      </w:pPr>
      <w:rPr>
        <w:rFonts w:ascii="Arial" w:hAnsi="Arial" w:hint="default"/>
      </w:rPr>
    </w:lvl>
    <w:lvl w:ilvl="1" w:tplc="DA4C4E66" w:tentative="1">
      <w:start w:val="1"/>
      <w:numFmt w:val="bullet"/>
      <w:lvlText w:val="•"/>
      <w:lvlJc w:val="left"/>
      <w:pPr>
        <w:tabs>
          <w:tab w:val="num" w:pos="1440"/>
        </w:tabs>
        <w:ind w:left="1440" w:hanging="360"/>
      </w:pPr>
      <w:rPr>
        <w:rFonts w:ascii="Arial" w:hAnsi="Arial" w:hint="default"/>
      </w:rPr>
    </w:lvl>
    <w:lvl w:ilvl="2" w:tplc="22FEACD6" w:tentative="1">
      <w:start w:val="1"/>
      <w:numFmt w:val="bullet"/>
      <w:lvlText w:val="•"/>
      <w:lvlJc w:val="left"/>
      <w:pPr>
        <w:tabs>
          <w:tab w:val="num" w:pos="2160"/>
        </w:tabs>
        <w:ind w:left="2160" w:hanging="360"/>
      </w:pPr>
      <w:rPr>
        <w:rFonts w:ascii="Arial" w:hAnsi="Arial" w:hint="default"/>
      </w:rPr>
    </w:lvl>
    <w:lvl w:ilvl="3" w:tplc="363C1AEE" w:tentative="1">
      <w:start w:val="1"/>
      <w:numFmt w:val="bullet"/>
      <w:lvlText w:val="•"/>
      <w:lvlJc w:val="left"/>
      <w:pPr>
        <w:tabs>
          <w:tab w:val="num" w:pos="2880"/>
        </w:tabs>
        <w:ind w:left="2880" w:hanging="360"/>
      </w:pPr>
      <w:rPr>
        <w:rFonts w:ascii="Arial" w:hAnsi="Arial" w:hint="default"/>
      </w:rPr>
    </w:lvl>
    <w:lvl w:ilvl="4" w:tplc="9B2C69D0" w:tentative="1">
      <w:start w:val="1"/>
      <w:numFmt w:val="bullet"/>
      <w:lvlText w:val="•"/>
      <w:lvlJc w:val="left"/>
      <w:pPr>
        <w:tabs>
          <w:tab w:val="num" w:pos="3600"/>
        </w:tabs>
        <w:ind w:left="3600" w:hanging="360"/>
      </w:pPr>
      <w:rPr>
        <w:rFonts w:ascii="Arial" w:hAnsi="Arial" w:hint="default"/>
      </w:rPr>
    </w:lvl>
    <w:lvl w:ilvl="5" w:tplc="E58023DC" w:tentative="1">
      <w:start w:val="1"/>
      <w:numFmt w:val="bullet"/>
      <w:lvlText w:val="•"/>
      <w:lvlJc w:val="left"/>
      <w:pPr>
        <w:tabs>
          <w:tab w:val="num" w:pos="4320"/>
        </w:tabs>
        <w:ind w:left="4320" w:hanging="360"/>
      </w:pPr>
      <w:rPr>
        <w:rFonts w:ascii="Arial" w:hAnsi="Arial" w:hint="default"/>
      </w:rPr>
    </w:lvl>
    <w:lvl w:ilvl="6" w:tplc="3600E8AA" w:tentative="1">
      <w:start w:val="1"/>
      <w:numFmt w:val="bullet"/>
      <w:lvlText w:val="•"/>
      <w:lvlJc w:val="left"/>
      <w:pPr>
        <w:tabs>
          <w:tab w:val="num" w:pos="5040"/>
        </w:tabs>
        <w:ind w:left="5040" w:hanging="360"/>
      </w:pPr>
      <w:rPr>
        <w:rFonts w:ascii="Arial" w:hAnsi="Arial" w:hint="default"/>
      </w:rPr>
    </w:lvl>
    <w:lvl w:ilvl="7" w:tplc="54989ACA" w:tentative="1">
      <w:start w:val="1"/>
      <w:numFmt w:val="bullet"/>
      <w:lvlText w:val="•"/>
      <w:lvlJc w:val="left"/>
      <w:pPr>
        <w:tabs>
          <w:tab w:val="num" w:pos="5760"/>
        </w:tabs>
        <w:ind w:left="5760" w:hanging="360"/>
      </w:pPr>
      <w:rPr>
        <w:rFonts w:ascii="Arial" w:hAnsi="Arial" w:hint="default"/>
      </w:rPr>
    </w:lvl>
    <w:lvl w:ilvl="8" w:tplc="CB8409FC" w:tentative="1">
      <w:start w:val="1"/>
      <w:numFmt w:val="bullet"/>
      <w:lvlText w:val="•"/>
      <w:lvlJc w:val="left"/>
      <w:pPr>
        <w:tabs>
          <w:tab w:val="num" w:pos="6480"/>
        </w:tabs>
        <w:ind w:left="6480" w:hanging="360"/>
      </w:pPr>
      <w:rPr>
        <w:rFonts w:ascii="Arial" w:hAnsi="Arial" w:hint="default"/>
      </w:rPr>
    </w:lvl>
  </w:abstractNum>
  <w:abstractNum w:abstractNumId="18">
    <w:nsid w:val="537A2807"/>
    <w:multiLevelType w:val="hybridMultilevel"/>
    <w:tmpl w:val="BA1A1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3967683"/>
    <w:multiLevelType w:val="hybridMultilevel"/>
    <w:tmpl w:val="86DAB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C975010"/>
    <w:multiLevelType w:val="multilevel"/>
    <w:tmpl w:val="4B9055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6D274FCB"/>
    <w:multiLevelType w:val="hybridMultilevel"/>
    <w:tmpl w:val="C098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A1965C4"/>
    <w:multiLevelType w:val="hybridMultilevel"/>
    <w:tmpl w:val="9C5288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7"/>
  </w:num>
  <w:num w:numId="3">
    <w:abstractNumId w:val="22"/>
  </w:num>
  <w:num w:numId="4">
    <w:abstractNumId w:val="6"/>
  </w:num>
  <w:num w:numId="5">
    <w:abstractNumId w:val="13"/>
  </w:num>
  <w:num w:numId="6">
    <w:abstractNumId w:val="21"/>
  </w:num>
  <w:num w:numId="7">
    <w:abstractNumId w:val="18"/>
  </w:num>
  <w:num w:numId="8">
    <w:abstractNumId w:val="19"/>
  </w:num>
  <w:num w:numId="9">
    <w:abstractNumId w:val="5"/>
  </w:num>
  <w:num w:numId="10">
    <w:abstractNumId w:val="11"/>
  </w:num>
  <w:num w:numId="11">
    <w:abstractNumId w:val="1"/>
  </w:num>
  <w:num w:numId="12">
    <w:abstractNumId w:val="14"/>
  </w:num>
  <w:num w:numId="13">
    <w:abstractNumId w:val="3"/>
  </w:num>
  <w:num w:numId="14">
    <w:abstractNumId w:val="4"/>
  </w:num>
  <w:num w:numId="15">
    <w:abstractNumId w:val="20"/>
  </w:num>
  <w:num w:numId="16">
    <w:abstractNumId w:val="8"/>
  </w:num>
  <w:num w:numId="17">
    <w:abstractNumId w:val="2"/>
  </w:num>
  <w:num w:numId="18">
    <w:abstractNumId w:val="16"/>
  </w:num>
  <w:num w:numId="19">
    <w:abstractNumId w:val="12"/>
  </w:num>
  <w:num w:numId="20">
    <w:abstractNumId w:val="15"/>
  </w:num>
  <w:num w:numId="21">
    <w:abstractNumId w:val="9"/>
    <w:lvlOverride w:ilvl="0">
      <w:lvl w:ilvl="0">
        <w:start w:val="1"/>
        <w:numFmt w:val="decimal"/>
        <w:lvlText w:val="%1."/>
        <w:lvlJc w:val="left"/>
        <w:pPr>
          <w:ind w:left="360" w:hanging="360"/>
        </w:pPr>
        <w:rPr>
          <w:i w:val="0"/>
        </w:rPr>
      </w:lvl>
    </w:lvlOverride>
  </w:num>
  <w:num w:numId="22">
    <w:abstractNumId w:val="1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541"/>
    <w:rsid w:val="000317DC"/>
    <w:rsid w:val="00036541"/>
    <w:rsid w:val="00040521"/>
    <w:rsid w:val="00057F0B"/>
    <w:rsid w:val="00061957"/>
    <w:rsid w:val="00082954"/>
    <w:rsid w:val="000947DD"/>
    <w:rsid w:val="000A57A9"/>
    <w:rsid w:val="00100D3B"/>
    <w:rsid w:val="00101143"/>
    <w:rsid w:val="00110558"/>
    <w:rsid w:val="00136F94"/>
    <w:rsid w:val="00146121"/>
    <w:rsid w:val="001725B5"/>
    <w:rsid w:val="001D5B5D"/>
    <w:rsid w:val="001E5253"/>
    <w:rsid w:val="001F2077"/>
    <w:rsid w:val="001F5F03"/>
    <w:rsid w:val="00201EA6"/>
    <w:rsid w:val="002152AB"/>
    <w:rsid w:val="002349F4"/>
    <w:rsid w:val="00234E8D"/>
    <w:rsid w:val="002663D0"/>
    <w:rsid w:val="002677AF"/>
    <w:rsid w:val="00286A37"/>
    <w:rsid w:val="002B4E43"/>
    <w:rsid w:val="002C4E9E"/>
    <w:rsid w:val="002D4379"/>
    <w:rsid w:val="002E2712"/>
    <w:rsid w:val="002E60C5"/>
    <w:rsid w:val="003352EC"/>
    <w:rsid w:val="003527A3"/>
    <w:rsid w:val="00386054"/>
    <w:rsid w:val="003A006D"/>
    <w:rsid w:val="003A0E6B"/>
    <w:rsid w:val="003C3986"/>
    <w:rsid w:val="003D0698"/>
    <w:rsid w:val="003E0080"/>
    <w:rsid w:val="003E2DC0"/>
    <w:rsid w:val="003F2356"/>
    <w:rsid w:val="00400C80"/>
    <w:rsid w:val="00417178"/>
    <w:rsid w:val="00430D09"/>
    <w:rsid w:val="00441FCE"/>
    <w:rsid w:val="004461B1"/>
    <w:rsid w:val="0044779A"/>
    <w:rsid w:val="00457994"/>
    <w:rsid w:val="00462E84"/>
    <w:rsid w:val="00477DAB"/>
    <w:rsid w:val="00490BAE"/>
    <w:rsid w:val="004A4FE4"/>
    <w:rsid w:val="004D0CF2"/>
    <w:rsid w:val="004D20A6"/>
    <w:rsid w:val="004F7EE4"/>
    <w:rsid w:val="00506F4A"/>
    <w:rsid w:val="005210F4"/>
    <w:rsid w:val="005275C5"/>
    <w:rsid w:val="005526BA"/>
    <w:rsid w:val="00566ABB"/>
    <w:rsid w:val="005B1F1F"/>
    <w:rsid w:val="005C1173"/>
    <w:rsid w:val="005D1462"/>
    <w:rsid w:val="005E6E47"/>
    <w:rsid w:val="0061272C"/>
    <w:rsid w:val="006133C4"/>
    <w:rsid w:val="006855EA"/>
    <w:rsid w:val="00697913"/>
    <w:rsid w:val="006B61A9"/>
    <w:rsid w:val="006D3991"/>
    <w:rsid w:val="006E35E7"/>
    <w:rsid w:val="006E5B4B"/>
    <w:rsid w:val="006F6BE1"/>
    <w:rsid w:val="006F7457"/>
    <w:rsid w:val="00706153"/>
    <w:rsid w:val="00722304"/>
    <w:rsid w:val="0074447F"/>
    <w:rsid w:val="0076358C"/>
    <w:rsid w:val="007938C2"/>
    <w:rsid w:val="007A4CFF"/>
    <w:rsid w:val="007A65C5"/>
    <w:rsid w:val="007F2902"/>
    <w:rsid w:val="007F67DF"/>
    <w:rsid w:val="008123C0"/>
    <w:rsid w:val="0081337E"/>
    <w:rsid w:val="00813A9F"/>
    <w:rsid w:val="00837DAD"/>
    <w:rsid w:val="00872CD0"/>
    <w:rsid w:val="008763CB"/>
    <w:rsid w:val="008918C9"/>
    <w:rsid w:val="008A64D1"/>
    <w:rsid w:val="008B0E7D"/>
    <w:rsid w:val="008B4DBC"/>
    <w:rsid w:val="008B54DF"/>
    <w:rsid w:val="008C4D86"/>
    <w:rsid w:val="008C73D0"/>
    <w:rsid w:val="008D23E8"/>
    <w:rsid w:val="008F7C03"/>
    <w:rsid w:val="009058E7"/>
    <w:rsid w:val="00912C26"/>
    <w:rsid w:val="00917E3C"/>
    <w:rsid w:val="0092345F"/>
    <w:rsid w:val="00944CBE"/>
    <w:rsid w:val="00960F24"/>
    <w:rsid w:val="00985630"/>
    <w:rsid w:val="00993DAB"/>
    <w:rsid w:val="009A2BC1"/>
    <w:rsid w:val="009A5505"/>
    <w:rsid w:val="009D325E"/>
    <w:rsid w:val="009D6A5F"/>
    <w:rsid w:val="009F416C"/>
    <w:rsid w:val="00A03390"/>
    <w:rsid w:val="00A117DB"/>
    <w:rsid w:val="00A12255"/>
    <w:rsid w:val="00A35B4E"/>
    <w:rsid w:val="00A41451"/>
    <w:rsid w:val="00A51FC5"/>
    <w:rsid w:val="00A52F02"/>
    <w:rsid w:val="00A61303"/>
    <w:rsid w:val="00A62D65"/>
    <w:rsid w:val="00A72C41"/>
    <w:rsid w:val="00A7353E"/>
    <w:rsid w:val="00A90F5A"/>
    <w:rsid w:val="00AD0CAC"/>
    <w:rsid w:val="00B02A08"/>
    <w:rsid w:val="00B03C97"/>
    <w:rsid w:val="00B24CBC"/>
    <w:rsid w:val="00B27305"/>
    <w:rsid w:val="00B63DDB"/>
    <w:rsid w:val="00B858EE"/>
    <w:rsid w:val="00B87E23"/>
    <w:rsid w:val="00B97535"/>
    <w:rsid w:val="00BC28F0"/>
    <w:rsid w:val="00BD4A67"/>
    <w:rsid w:val="00C11197"/>
    <w:rsid w:val="00C27730"/>
    <w:rsid w:val="00C2795F"/>
    <w:rsid w:val="00C44FC1"/>
    <w:rsid w:val="00C65BCF"/>
    <w:rsid w:val="00C710B9"/>
    <w:rsid w:val="00C96A42"/>
    <w:rsid w:val="00CC5306"/>
    <w:rsid w:val="00CF40C6"/>
    <w:rsid w:val="00D070C2"/>
    <w:rsid w:val="00D15D6E"/>
    <w:rsid w:val="00D259AC"/>
    <w:rsid w:val="00D26163"/>
    <w:rsid w:val="00D45F07"/>
    <w:rsid w:val="00D474AC"/>
    <w:rsid w:val="00DA5250"/>
    <w:rsid w:val="00DD359E"/>
    <w:rsid w:val="00DF25A9"/>
    <w:rsid w:val="00E04468"/>
    <w:rsid w:val="00E23AE4"/>
    <w:rsid w:val="00E52A29"/>
    <w:rsid w:val="00E5570B"/>
    <w:rsid w:val="00E566C8"/>
    <w:rsid w:val="00E85A7D"/>
    <w:rsid w:val="00E8656E"/>
    <w:rsid w:val="00EA3BB9"/>
    <w:rsid w:val="00EA7B44"/>
    <w:rsid w:val="00ED659A"/>
    <w:rsid w:val="00EE5A92"/>
    <w:rsid w:val="00EF7E6B"/>
    <w:rsid w:val="00F1600F"/>
    <w:rsid w:val="00F2265B"/>
    <w:rsid w:val="00F30A35"/>
    <w:rsid w:val="00F318A5"/>
    <w:rsid w:val="00F42826"/>
    <w:rsid w:val="00F4369F"/>
    <w:rsid w:val="00F5399B"/>
    <w:rsid w:val="00F53BDD"/>
    <w:rsid w:val="00F81415"/>
    <w:rsid w:val="00F819C1"/>
    <w:rsid w:val="00F86A58"/>
    <w:rsid w:val="00FD766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163"/>
    <w:rPr>
      <w:sz w:val="24"/>
      <w:lang w:val="nb-NO"/>
    </w:rPr>
  </w:style>
  <w:style w:type="paragraph" w:styleId="Heading1">
    <w:name w:val="heading 1"/>
    <w:basedOn w:val="Normal"/>
    <w:next w:val="Normal"/>
    <w:link w:val="Heading1Char"/>
    <w:uiPriority w:val="9"/>
    <w:qFormat/>
    <w:rsid w:val="00490BAE"/>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D15D6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52A2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146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3654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36541"/>
    <w:rPr>
      <w:rFonts w:asciiTheme="majorHAnsi" w:eastAsiaTheme="majorEastAsia" w:hAnsiTheme="majorHAnsi" w:cstheme="majorBidi"/>
      <w:color w:val="17365D" w:themeColor="text2" w:themeShade="BF"/>
      <w:spacing w:val="5"/>
      <w:kern w:val="28"/>
      <w:sz w:val="52"/>
      <w:szCs w:val="52"/>
      <w:lang w:val="nb-NO"/>
    </w:rPr>
  </w:style>
  <w:style w:type="paragraph" w:styleId="Subtitle">
    <w:name w:val="Subtitle"/>
    <w:basedOn w:val="Normal"/>
    <w:next w:val="Normal"/>
    <w:link w:val="SubtitleChar"/>
    <w:uiPriority w:val="11"/>
    <w:qFormat/>
    <w:rsid w:val="00036541"/>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036541"/>
    <w:rPr>
      <w:rFonts w:asciiTheme="majorHAnsi" w:eastAsiaTheme="majorEastAsia" w:hAnsiTheme="majorHAnsi" w:cstheme="majorBidi"/>
      <w:i/>
      <w:iCs/>
      <w:color w:val="4F81BD" w:themeColor="accent1"/>
      <w:spacing w:val="15"/>
      <w:sz w:val="24"/>
      <w:szCs w:val="24"/>
      <w:lang w:val="nb-NO"/>
    </w:rPr>
  </w:style>
  <w:style w:type="paragraph" w:styleId="ListParagraph">
    <w:name w:val="List Paragraph"/>
    <w:basedOn w:val="Normal"/>
    <w:uiPriority w:val="34"/>
    <w:qFormat/>
    <w:rsid w:val="00A52F02"/>
    <w:pPr>
      <w:ind w:left="720"/>
      <w:contextualSpacing/>
    </w:pPr>
  </w:style>
  <w:style w:type="character" w:customStyle="1" w:styleId="Heading1Char">
    <w:name w:val="Heading 1 Char"/>
    <w:basedOn w:val="DefaultParagraphFont"/>
    <w:link w:val="Heading1"/>
    <w:uiPriority w:val="9"/>
    <w:rsid w:val="002D4379"/>
    <w:rPr>
      <w:rFonts w:asciiTheme="majorHAnsi" w:eastAsiaTheme="majorEastAsia" w:hAnsiTheme="majorHAnsi" w:cstheme="majorBidi"/>
      <w:b/>
      <w:bCs/>
      <w:color w:val="345A8A" w:themeColor="accent1" w:themeShade="B5"/>
      <w:sz w:val="32"/>
      <w:szCs w:val="32"/>
      <w:lang w:val="nb-NO"/>
    </w:rPr>
  </w:style>
  <w:style w:type="character" w:customStyle="1" w:styleId="Heading2Char">
    <w:name w:val="Heading 2 Char"/>
    <w:basedOn w:val="DefaultParagraphFont"/>
    <w:link w:val="Heading2"/>
    <w:uiPriority w:val="9"/>
    <w:rsid w:val="00D15D6E"/>
    <w:rPr>
      <w:rFonts w:asciiTheme="majorHAnsi" w:eastAsiaTheme="majorEastAsia" w:hAnsiTheme="majorHAnsi" w:cstheme="majorBidi"/>
      <w:b/>
      <w:bCs/>
      <w:color w:val="4F81BD" w:themeColor="accent1"/>
      <w:sz w:val="26"/>
      <w:szCs w:val="26"/>
      <w:lang w:val="nb-NO"/>
    </w:rPr>
  </w:style>
  <w:style w:type="paragraph" w:styleId="BalloonText">
    <w:name w:val="Balloon Text"/>
    <w:basedOn w:val="Normal"/>
    <w:link w:val="BalloonTextChar"/>
    <w:uiPriority w:val="99"/>
    <w:semiHidden/>
    <w:unhideWhenUsed/>
    <w:rsid w:val="006855EA"/>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55EA"/>
    <w:rPr>
      <w:rFonts w:ascii="Lucida Grande" w:hAnsi="Lucida Grande" w:cs="Lucida Grande"/>
      <w:sz w:val="18"/>
      <w:szCs w:val="18"/>
      <w:lang w:val="nb-NO"/>
    </w:rPr>
  </w:style>
  <w:style w:type="paragraph" w:styleId="Caption">
    <w:name w:val="caption"/>
    <w:basedOn w:val="Normal"/>
    <w:next w:val="Normal"/>
    <w:uiPriority w:val="35"/>
    <w:unhideWhenUsed/>
    <w:qFormat/>
    <w:rsid w:val="006855EA"/>
    <w:rPr>
      <w:b/>
      <w:bCs/>
      <w:color w:val="4F81BD" w:themeColor="accent1"/>
      <w:sz w:val="18"/>
      <w:szCs w:val="18"/>
    </w:rPr>
  </w:style>
  <w:style w:type="character" w:customStyle="1" w:styleId="Heading3Char">
    <w:name w:val="Heading 3 Char"/>
    <w:basedOn w:val="DefaultParagraphFont"/>
    <w:link w:val="Heading3"/>
    <w:uiPriority w:val="9"/>
    <w:rsid w:val="00E52A29"/>
    <w:rPr>
      <w:rFonts w:asciiTheme="majorHAnsi" w:eastAsiaTheme="majorEastAsia" w:hAnsiTheme="majorHAnsi" w:cstheme="majorBidi"/>
      <w:b/>
      <w:bCs/>
      <w:color w:val="4F81BD" w:themeColor="accent1"/>
      <w:sz w:val="24"/>
      <w:lang w:val="nb-NO"/>
    </w:rPr>
  </w:style>
  <w:style w:type="paragraph" w:styleId="Header">
    <w:name w:val="header"/>
    <w:basedOn w:val="Normal"/>
    <w:link w:val="HeaderChar"/>
    <w:uiPriority w:val="99"/>
    <w:unhideWhenUsed/>
    <w:rsid w:val="00F81415"/>
    <w:pPr>
      <w:tabs>
        <w:tab w:val="center" w:pos="4320"/>
        <w:tab w:val="right" w:pos="8640"/>
      </w:tabs>
      <w:spacing w:after="0"/>
    </w:pPr>
  </w:style>
  <w:style w:type="character" w:customStyle="1" w:styleId="HeaderChar">
    <w:name w:val="Header Char"/>
    <w:basedOn w:val="DefaultParagraphFont"/>
    <w:link w:val="Header"/>
    <w:uiPriority w:val="99"/>
    <w:rsid w:val="00F81415"/>
    <w:rPr>
      <w:sz w:val="24"/>
      <w:lang w:val="nb-NO"/>
    </w:rPr>
  </w:style>
  <w:style w:type="paragraph" w:styleId="Footer">
    <w:name w:val="footer"/>
    <w:basedOn w:val="Normal"/>
    <w:link w:val="FooterChar"/>
    <w:uiPriority w:val="99"/>
    <w:unhideWhenUsed/>
    <w:rsid w:val="00F81415"/>
    <w:pPr>
      <w:tabs>
        <w:tab w:val="center" w:pos="4320"/>
        <w:tab w:val="right" w:pos="8640"/>
      </w:tabs>
      <w:spacing w:after="0"/>
    </w:pPr>
  </w:style>
  <w:style w:type="character" w:customStyle="1" w:styleId="FooterChar">
    <w:name w:val="Footer Char"/>
    <w:basedOn w:val="DefaultParagraphFont"/>
    <w:link w:val="Footer"/>
    <w:uiPriority w:val="99"/>
    <w:rsid w:val="00F81415"/>
    <w:rPr>
      <w:sz w:val="24"/>
      <w:lang w:val="nb-NO"/>
    </w:rPr>
  </w:style>
  <w:style w:type="character" w:customStyle="1" w:styleId="Heading4Char">
    <w:name w:val="Heading 4 Char"/>
    <w:basedOn w:val="DefaultParagraphFont"/>
    <w:link w:val="Heading4"/>
    <w:uiPriority w:val="9"/>
    <w:rsid w:val="005D1462"/>
    <w:rPr>
      <w:rFonts w:asciiTheme="majorHAnsi" w:eastAsiaTheme="majorEastAsia" w:hAnsiTheme="majorHAnsi" w:cstheme="majorBidi"/>
      <w:b/>
      <w:bCs/>
      <w:i/>
      <w:iCs/>
      <w:color w:val="4F81BD" w:themeColor="accent1"/>
      <w:sz w:val="24"/>
      <w:lang w:val="nb-NO"/>
    </w:rPr>
  </w:style>
  <w:style w:type="character" w:styleId="PageNumber">
    <w:name w:val="page number"/>
    <w:basedOn w:val="DefaultParagraphFont"/>
    <w:uiPriority w:val="99"/>
    <w:semiHidden/>
    <w:unhideWhenUsed/>
    <w:rsid w:val="00417178"/>
  </w:style>
  <w:style w:type="character" w:styleId="Hyperlink">
    <w:name w:val="Hyperlink"/>
    <w:basedOn w:val="DefaultParagraphFont"/>
    <w:uiPriority w:val="99"/>
    <w:unhideWhenUsed/>
    <w:rsid w:val="000947DD"/>
    <w:rPr>
      <w:color w:val="0000FF" w:themeColor="hyperlink"/>
      <w:u w:val="single"/>
    </w:rPr>
  </w:style>
  <w:style w:type="numbering" w:styleId="111111">
    <w:name w:val="Outline List 2"/>
    <w:basedOn w:val="NoList"/>
    <w:uiPriority w:val="99"/>
    <w:semiHidden/>
    <w:unhideWhenUsed/>
    <w:rsid w:val="005210F4"/>
    <w:pPr>
      <w:numPr>
        <w:numId w:val="20"/>
      </w:numPr>
    </w:pPr>
  </w:style>
  <w:style w:type="character" w:styleId="FollowedHyperlink">
    <w:name w:val="FollowedHyperlink"/>
    <w:basedOn w:val="DefaultParagraphFont"/>
    <w:uiPriority w:val="99"/>
    <w:semiHidden/>
    <w:unhideWhenUsed/>
    <w:rsid w:val="005210F4"/>
    <w:rPr>
      <w:color w:val="800080" w:themeColor="followedHyperlink"/>
      <w:u w:val="single"/>
    </w:rPr>
  </w:style>
  <w:style w:type="table" w:styleId="TableGrid">
    <w:name w:val="Table Grid"/>
    <w:basedOn w:val="TableNormal"/>
    <w:uiPriority w:val="59"/>
    <w:rsid w:val="0044779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163"/>
    <w:rPr>
      <w:sz w:val="24"/>
      <w:lang w:val="nb-NO"/>
    </w:rPr>
  </w:style>
  <w:style w:type="paragraph" w:styleId="Heading1">
    <w:name w:val="heading 1"/>
    <w:basedOn w:val="Normal"/>
    <w:next w:val="Normal"/>
    <w:link w:val="Heading1Char"/>
    <w:uiPriority w:val="9"/>
    <w:qFormat/>
    <w:rsid w:val="00490BAE"/>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D15D6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52A2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146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3654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36541"/>
    <w:rPr>
      <w:rFonts w:asciiTheme="majorHAnsi" w:eastAsiaTheme="majorEastAsia" w:hAnsiTheme="majorHAnsi" w:cstheme="majorBidi"/>
      <w:color w:val="17365D" w:themeColor="text2" w:themeShade="BF"/>
      <w:spacing w:val="5"/>
      <w:kern w:val="28"/>
      <w:sz w:val="52"/>
      <w:szCs w:val="52"/>
      <w:lang w:val="nb-NO"/>
    </w:rPr>
  </w:style>
  <w:style w:type="paragraph" w:styleId="Subtitle">
    <w:name w:val="Subtitle"/>
    <w:basedOn w:val="Normal"/>
    <w:next w:val="Normal"/>
    <w:link w:val="SubtitleChar"/>
    <w:uiPriority w:val="11"/>
    <w:qFormat/>
    <w:rsid w:val="00036541"/>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036541"/>
    <w:rPr>
      <w:rFonts w:asciiTheme="majorHAnsi" w:eastAsiaTheme="majorEastAsia" w:hAnsiTheme="majorHAnsi" w:cstheme="majorBidi"/>
      <w:i/>
      <w:iCs/>
      <w:color w:val="4F81BD" w:themeColor="accent1"/>
      <w:spacing w:val="15"/>
      <w:sz w:val="24"/>
      <w:szCs w:val="24"/>
      <w:lang w:val="nb-NO"/>
    </w:rPr>
  </w:style>
  <w:style w:type="paragraph" w:styleId="ListParagraph">
    <w:name w:val="List Paragraph"/>
    <w:basedOn w:val="Normal"/>
    <w:uiPriority w:val="34"/>
    <w:qFormat/>
    <w:rsid w:val="00A52F02"/>
    <w:pPr>
      <w:ind w:left="720"/>
      <w:contextualSpacing/>
    </w:pPr>
  </w:style>
  <w:style w:type="character" w:customStyle="1" w:styleId="Heading1Char">
    <w:name w:val="Heading 1 Char"/>
    <w:basedOn w:val="DefaultParagraphFont"/>
    <w:link w:val="Heading1"/>
    <w:uiPriority w:val="9"/>
    <w:rsid w:val="002D4379"/>
    <w:rPr>
      <w:rFonts w:asciiTheme="majorHAnsi" w:eastAsiaTheme="majorEastAsia" w:hAnsiTheme="majorHAnsi" w:cstheme="majorBidi"/>
      <w:b/>
      <w:bCs/>
      <w:color w:val="345A8A" w:themeColor="accent1" w:themeShade="B5"/>
      <w:sz w:val="32"/>
      <w:szCs w:val="32"/>
      <w:lang w:val="nb-NO"/>
    </w:rPr>
  </w:style>
  <w:style w:type="character" w:customStyle="1" w:styleId="Heading2Char">
    <w:name w:val="Heading 2 Char"/>
    <w:basedOn w:val="DefaultParagraphFont"/>
    <w:link w:val="Heading2"/>
    <w:uiPriority w:val="9"/>
    <w:rsid w:val="00D15D6E"/>
    <w:rPr>
      <w:rFonts w:asciiTheme="majorHAnsi" w:eastAsiaTheme="majorEastAsia" w:hAnsiTheme="majorHAnsi" w:cstheme="majorBidi"/>
      <w:b/>
      <w:bCs/>
      <w:color w:val="4F81BD" w:themeColor="accent1"/>
      <w:sz w:val="26"/>
      <w:szCs w:val="26"/>
      <w:lang w:val="nb-NO"/>
    </w:rPr>
  </w:style>
  <w:style w:type="paragraph" w:styleId="BalloonText">
    <w:name w:val="Balloon Text"/>
    <w:basedOn w:val="Normal"/>
    <w:link w:val="BalloonTextChar"/>
    <w:uiPriority w:val="99"/>
    <w:semiHidden/>
    <w:unhideWhenUsed/>
    <w:rsid w:val="006855EA"/>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55EA"/>
    <w:rPr>
      <w:rFonts w:ascii="Lucida Grande" w:hAnsi="Lucida Grande" w:cs="Lucida Grande"/>
      <w:sz w:val="18"/>
      <w:szCs w:val="18"/>
      <w:lang w:val="nb-NO"/>
    </w:rPr>
  </w:style>
  <w:style w:type="paragraph" w:styleId="Caption">
    <w:name w:val="caption"/>
    <w:basedOn w:val="Normal"/>
    <w:next w:val="Normal"/>
    <w:uiPriority w:val="35"/>
    <w:unhideWhenUsed/>
    <w:qFormat/>
    <w:rsid w:val="006855EA"/>
    <w:rPr>
      <w:b/>
      <w:bCs/>
      <w:color w:val="4F81BD" w:themeColor="accent1"/>
      <w:sz w:val="18"/>
      <w:szCs w:val="18"/>
    </w:rPr>
  </w:style>
  <w:style w:type="character" w:customStyle="1" w:styleId="Heading3Char">
    <w:name w:val="Heading 3 Char"/>
    <w:basedOn w:val="DefaultParagraphFont"/>
    <w:link w:val="Heading3"/>
    <w:uiPriority w:val="9"/>
    <w:rsid w:val="00E52A29"/>
    <w:rPr>
      <w:rFonts w:asciiTheme="majorHAnsi" w:eastAsiaTheme="majorEastAsia" w:hAnsiTheme="majorHAnsi" w:cstheme="majorBidi"/>
      <w:b/>
      <w:bCs/>
      <w:color w:val="4F81BD" w:themeColor="accent1"/>
      <w:sz w:val="24"/>
      <w:lang w:val="nb-NO"/>
    </w:rPr>
  </w:style>
  <w:style w:type="paragraph" w:styleId="Header">
    <w:name w:val="header"/>
    <w:basedOn w:val="Normal"/>
    <w:link w:val="HeaderChar"/>
    <w:uiPriority w:val="99"/>
    <w:unhideWhenUsed/>
    <w:rsid w:val="00F81415"/>
    <w:pPr>
      <w:tabs>
        <w:tab w:val="center" w:pos="4320"/>
        <w:tab w:val="right" w:pos="8640"/>
      </w:tabs>
      <w:spacing w:after="0"/>
    </w:pPr>
  </w:style>
  <w:style w:type="character" w:customStyle="1" w:styleId="HeaderChar">
    <w:name w:val="Header Char"/>
    <w:basedOn w:val="DefaultParagraphFont"/>
    <w:link w:val="Header"/>
    <w:uiPriority w:val="99"/>
    <w:rsid w:val="00F81415"/>
    <w:rPr>
      <w:sz w:val="24"/>
      <w:lang w:val="nb-NO"/>
    </w:rPr>
  </w:style>
  <w:style w:type="paragraph" w:styleId="Footer">
    <w:name w:val="footer"/>
    <w:basedOn w:val="Normal"/>
    <w:link w:val="FooterChar"/>
    <w:uiPriority w:val="99"/>
    <w:unhideWhenUsed/>
    <w:rsid w:val="00F81415"/>
    <w:pPr>
      <w:tabs>
        <w:tab w:val="center" w:pos="4320"/>
        <w:tab w:val="right" w:pos="8640"/>
      </w:tabs>
      <w:spacing w:after="0"/>
    </w:pPr>
  </w:style>
  <w:style w:type="character" w:customStyle="1" w:styleId="FooterChar">
    <w:name w:val="Footer Char"/>
    <w:basedOn w:val="DefaultParagraphFont"/>
    <w:link w:val="Footer"/>
    <w:uiPriority w:val="99"/>
    <w:rsid w:val="00F81415"/>
    <w:rPr>
      <w:sz w:val="24"/>
      <w:lang w:val="nb-NO"/>
    </w:rPr>
  </w:style>
  <w:style w:type="character" w:customStyle="1" w:styleId="Heading4Char">
    <w:name w:val="Heading 4 Char"/>
    <w:basedOn w:val="DefaultParagraphFont"/>
    <w:link w:val="Heading4"/>
    <w:uiPriority w:val="9"/>
    <w:rsid w:val="005D1462"/>
    <w:rPr>
      <w:rFonts w:asciiTheme="majorHAnsi" w:eastAsiaTheme="majorEastAsia" w:hAnsiTheme="majorHAnsi" w:cstheme="majorBidi"/>
      <w:b/>
      <w:bCs/>
      <w:i/>
      <w:iCs/>
      <w:color w:val="4F81BD" w:themeColor="accent1"/>
      <w:sz w:val="24"/>
      <w:lang w:val="nb-NO"/>
    </w:rPr>
  </w:style>
  <w:style w:type="character" w:styleId="PageNumber">
    <w:name w:val="page number"/>
    <w:basedOn w:val="DefaultParagraphFont"/>
    <w:uiPriority w:val="99"/>
    <w:semiHidden/>
    <w:unhideWhenUsed/>
    <w:rsid w:val="00417178"/>
  </w:style>
  <w:style w:type="character" w:styleId="Hyperlink">
    <w:name w:val="Hyperlink"/>
    <w:basedOn w:val="DefaultParagraphFont"/>
    <w:uiPriority w:val="99"/>
    <w:unhideWhenUsed/>
    <w:rsid w:val="000947DD"/>
    <w:rPr>
      <w:color w:val="0000FF" w:themeColor="hyperlink"/>
      <w:u w:val="single"/>
    </w:rPr>
  </w:style>
  <w:style w:type="numbering" w:styleId="111111">
    <w:name w:val="Outline List 2"/>
    <w:basedOn w:val="NoList"/>
    <w:uiPriority w:val="99"/>
    <w:semiHidden/>
    <w:unhideWhenUsed/>
    <w:rsid w:val="005210F4"/>
    <w:pPr>
      <w:numPr>
        <w:numId w:val="20"/>
      </w:numPr>
    </w:pPr>
  </w:style>
  <w:style w:type="character" w:styleId="FollowedHyperlink">
    <w:name w:val="FollowedHyperlink"/>
    <w:basedOn w:val="DefaultParagraphFont"/>
    <w:uiPriority w:val="99"/>
    <w:semiHidden/>
    <w:unhideWhenUsed/>
    <w:rsid w:val="005210F4"/>
    <w:rPr>
      <w:color w:val="800080" w:themeColor="followedHyperlink"/>
      <w:u w:val="single"/>
    </w:rPr>
  </w:style>
  <w:style w:type="table" w:styleId="TableGrid">
    <w:name w:val="Table Grid"/>
    <w:basedOn w:val="TableNormal"/>
    <w:uiPriority w:val="59"/>
    <w:rsid w:val="0044779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184524">
      <w:bodyDiv w:val="1"/>
      <w:marLeft w:val="0"/>
      <w:marRight w:val="0"/>
      <w:marTop w:val="0"/>
      <w:marBottom w:val="0"/>
      <w:divBdr>
        <w:top w:val="none" w:sz="0" w:space="0" w:color="auto"/>
        <w:left w:val="none" w:sz="0" w:space="0" w:color="auto"/>
        <w:bottom w:val="none" w:sz="0" w:space="0" w:color="auto"/>
        <w:right w:val="none" w:sz="0" w:space="0" w:color="auto"/>
      </w:divBdr>
    </w:div>
    <w:div w:id="1193111006">
      <w:bodyDiv w:val="1"/>
      <w:marLeft w:val="0"/>
      <w:marRight w:val="0"/>
      <w:marTop w:val="0"/>
      <w:marBottom w:val="0"/>
      <w:divBdr>
        <w:top w:val="none" w:sz="0" w:space="0" w:color="auto"/>
        <w:left w:val="none" w:sz="0" w:space="0" w:color="auto"/>
        <w:bottom w:val="none" w:sz="0" w:space="0" w:color="auto"/>
        <w:right w:val="none" w:sz="0" w:space="0" w:color="auto"/>
      </w:divBdr>
    </w:div>
    <w:div w:id="1438015684">
      <w:bodyDiv w:val="1"/>
      <w:marLeft w:val="0"/>
      <w:marRight w:val="0"/>
      <w:marTop w:val="0"/>
      <w:marBottom w:val="0"/>
      <w:divBdr>
        <w:top w:val="none" w:sz="0" w:space="0" w:color="auto"/>
        <w:left w:val="none" w:sz="0" w:space="0" w:color="auto"/>
        <w:bottom w:val="none" w:sz="0" w:space="0" w:color="auto"/>
        <w:right w:val="none" w:sz="0" w:space="0" w:color="auto"/>
      </w:divBdr>
    </w:div>
    <w:div w:id="1670213546">
      <w:bodyDiv w:val="1"/>
      <w:marLeft w:val="0"/>
      <w:marRight w:val="0"/>
      <w:marTop w:val="0"/>
      <w:marBottom w:val="0"/>
      <w:divBdr>
        <w:top w:val="none" w:sz="0" w:space="0" w:color="auto"/>
        <w:left w:val="none" w:sz="0" w:space="0" w:color="auto"/>
        <w:bottom w:val="none" w:sz="0" w:space="0" w:color="auto"/>
        <w:right w:val="none" w:sz="0" w:space="0" w:color="auto"/>
      </w:divBdr>
      <w:divsChild>
        <w:div w:id="999498795">
          <w:marLeft w:val="274"/>
          <w:marRight w:val="0"/>
          <w:marTop w:val="0"/>
          <w:marBottom w:val="0"/>
          <w:divBdr>
            <w:top w:val="none" w:sz="0" w:space="0" w:color="auto"/>
            <w:left w:val="none" w:sz="0" w:space="0" w:color="auto"/>
            <w:bottom w:val="none" w:sz="0" w:space="0" w:color="auto"/>
            <w:right w:val="none" w:sz="0" w:space="0" w:color="auto"/>
          </w:divBdr>
        </w:div>
        <w:div w:id="1979987610">
          <w:marLeft w:val="274"/>
          <w:marRight w:val="0"/>
          <w:marTop w:val="0"/>
          <w:marBottom w:val="0"/>
          <w:divBdr>
            <w:top w:val="none" w:sz="0" w:space="0" w:color="auto"/>
            <w:left w:val="none" w:sz="0" w:space="0" w:color="auto"/>
            <w:bottom w:val="none" w:sz="0" w:space="0" w:color="auto"/>
            <w:right w:val="none" w:sz="0" w:space="0" w:color="auto"/>
          </w:divBdr>
        </w:div>
        <w:div w:id="976226403">
          <w:marLeft w:val="274"/>
          <w:marRight w:val="0"/>
          <w:marTop w:val="0"/>
          <w:marBottom w:val="0"/>
          <w:divBdr>
            <w:top w:val="none" w:sz="0" w:space="0" w:color="auto"/>
            <w:left w:val="none" w:sz="0" w:space="0" w:color="auto"/>
            <w:bottom w:val="none" w:sz="0" w:space="0" w:color="auto"/>
            <w:right w:val="none" w:sz="0" w:space="0" w:color="auto"/>
          </w:divBdr>
        </w:div>
        <w:div w:id="815150510">
          <w:marLeft w:val="274"/>
          <w:marRight w:val="0"/>
          <w:marTop w:val="0"/>
          <w:marBottom w:val="0"/>
          <w:divBdr>
            <w:top w:val="none" w:sz="0" w:space="0" w:color="auto"/>
            <w:left w:val="none" w:sz="0" w:space="0" w:color="auto"/>
            <w:bottom w:val="none" w:sz="0" w:space="0" w:color="auto"/>
            <w:right w:val="none" w:sz="0" w:space="0" w:color="auto"/>
          </w:divBdr>
        </w:div>
      </w:divsChild>
    </w:div>
    <w:div w:id="1808662777">
      <w:bodyDiv w:val="1"/>
      <w:marLeft w:val="0"/>
      <w:marRight w:val="0"/>
      <w:marTop w:val="0"/>
      <w:marBottom w:val="0"/>
      <w:divBdr>
        <w:top w:val="none" w:sz="0" w:space="0" w:color="auto"/>
        <w:left w:val="none" w:sz="0" w:space="0" w:color="auto"/>
        <w:bottom w:val="none" w:sz="0" w:space="0" w:color="auto"/>
        <w:right w:val="none" w:sz="0" w:space="0" w:color="auto"/>
      </w:divBdr>
      <w:divsChild>
        <w:div w:id="530802888">
          <w:marLeft w:val="274"/>
          <w:marRight w:val="0"/>
          <w:marTop w:val="0"/>
          <w:marBottom w:val="0"/>
          <w:divBdr>
            <w:top w:val="none" w:sz="0" w:space="0" w:color="auto"/>
            <w:left w:val="none" w:sz="0" w:space="0" w:color="auto"/>
            <w:bottom w:val="none" w:sz="0" w:space="0" w:color="auto"/>
            <w:right w:val="none" w:sz="0" w:space="0" w:color="auto"/>
          </w:divBdr>
        </w:div>
        <w:div w:id="1507018924">
          <w:marLeft w:val="274"/>
          <w:marRight w:val="0"/>
          <w:marTop w:val="0"/>
          <w:marBottom w:val="0"/>
          <w:divBdr>
            <w:top w:val="none" w:sz="0" w:space="0" w:color="auto"/>
            <w:left w:val="none" w:sz="0" w:space="0" w:color="auto"/>
            <w:bottom w:val="none" w:sz="0" w:space="0" w:color="auto"/>
            <w:right w:val="none" w:sz="0" w:space="0" w:color="auto"/>
          </w:divBdr>
        </w:div>
        <w:div w:id="801577084">
          <w:marLeft w:val="274"/>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n.uio.no/om/strategi/utdanningsstrategi/" TargetMode="External"/><Relationship Id="rId13" Type="http://schemas.openxmlformats.org/officeDocument/2006/relationships/image" Target="media/image5.emf"/><Relationship Id="rId18"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hyperlink" Target="http://www.uib.no/filearchive/kompetanse-2020-rapport-16-02-11-.pdf" TargetMode="External"/><Relationship Id="rId2" Type="http://schemas.openxmlformats.org/officeDocument/2006/relationships/styles" Target="styles.xml"/><Relationship Id="rId16" Type="http://schemas.openxmlformats.org/officeDocument/2006/relationships/hyperlink" Target="http://www.mn.uio.no/om/organisasjon/styret/moter/2013/17.%20juni/Sak%2028%2013%20Studiekvalitet"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2.e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4045</Words>
  <Characters>21442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University of Oslo</Company>
  <LinksUpToDate>false</LinksUpToDate>
  <CharactersWithSpaces>25437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Knut Mørken</dc:creator>
  <cp:lastModifiedBy>Hanne Sølna</cp:lastModifiedBy>
  <cp:revision>2</cp:revision>
  <cp:lastPrinted>2014-06-25T14:54:00Z</cp:lastPrinted>
  <dcterms:created xsi:type="dcterms:W3CDTF">2014-06-27T09:08:00Z</dcterms:created>
  <dcterms:modified xsi:type="dcterms:W3CDTF">2014-06-27T09:08:00Z</dcterms:modified>
</cp:coreProperties>
</file>